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30" w:rsidRDefault="00715130" w:rsidP="00715130">
      <w:pPr>
        <w:spacing w:after="0"/>
        <w:jc w:val="center"/>
        <w:rPr>
          <w:rFonts w:ascii="Times New Roman" w:hAnsi="Times New Roman"/>
          <w:sz w:val="28"/>
          <w:szCs w:val="28"/>
        </w:rPr>
      </w:pPr>
      <w:bookmarkStart w:id="0" w:name="_GoBack"/>
      <w:bookmarkEnd w:id="0"/>
      <w:r>
        <w:rPr>
          <w:rFonts w:ascii="Times New Roman" w:hAnsi="Times New Roman"/>
          <w:sz w:val="28"/>
          <w:szCs w:val="28"/>
        </w:rPr>
        <w:t>АДМИНИСТРАЦИЯ</w:t>
      </w:r>
    </w:p>
    <w:p w:rsidR="00715130" w:rsidRDefault="00715130" w:rsidP="00715130">
      <w:pPr>
        <w:spacing w:after="0"/>
        <w:jc w:val="center"/>
        <w:rPr>
          <w:rFonts w:ascii="Times New Roman" w:hAnsi="Times New Roman"/>
          <w:sz w:val="28"/>
          <w:szCs w:val="28"/>
        </w:rPr>
      </w:pPr>
      <w:r>
        <w:rPr>
          <w:rFonts w:ascii="Times New Roman" w:hAnsi="Times New Roman"/>
          <w:sz w:val="28"/>
          <w:szCs w:val="28"/>
        </w:rPr>
        <w:t>ЕЛАБУЖСКОГО СЕЛЬСКОГО ПОСЕЛЕНИЯ</w:t>
      </w:r>
    </w:p>
    <w:p w:rsidR="00715130" w:rsidRDefault="00715130" w:rsidP="00715130">
      <w:pPr>
        <w:spacing w:after="0"/>
        <w:jc w:val="center"/>
        <w:rPr>
          <w:rFonts w:ascii="Times New Roman" w:hAnsi="Times New Roman"/>
          <w:sz w:val="28"/>
          <w:szCs w:val="28"/>
        </w:rPr>
      </w:pPr>
      <w:r>
        <w:rPr>
          <w:rFonts w:ascii="Times New Roman" w:hAnsi="Times New Roman"/>
          <w:sz w:val="28"/>
          <w:szCs w:val="28"/>
        </w:rPr>
        <w:t>Хабаровского муниципального района</w:t>
      </w:r>
    </w:p>
    <w:p w:rsidR="00715130" w:rsidRDefault="00715130" w:rsidP="00715130">
      <w:pPr>
        <w:spacing w:after="0"/>
        <w:jc w:val="center"/>
        <w:rPr>
          <w:rFonts w:ascii="Times New Roman" w:hAnsi="Times New Roman"/>
          <w:sz w:val="28"/>
          <w:szCs w:val="28"/>
        </w:rPr>
      </w:pPr>
      <w:r>
        <w:rPr>
          <w:rFonts w:ascii="Times New Roman" w:hAnsi="Times New Roman"/>
          <w:sz w:val="28"/>
          <w:szCs w:val="28"/>
        </w:rPr>
        <w:t>Хабаровского края</w:t>
      </w:r>
    </w:p>
    <w:p w:rsidR="00715130" w:rsidRDefault="00715130" w:rsidP="00715130">
      <w:pPr>
        <w:spacing w:after="0"/>
        <w:jc w:val="center"/>
        <w:rPr>
          <w:rFonts w:ascii="Times New Roman" w:hAnsi="Times New Roman"/>
          <w:sz w:val="28"/>
          <w:szCs w:val="28"/>
        </w:rPr>
      </w:pPr>
    </w:p>
    <w:p w:rsidR="00715130" w:rsidRDefault="00715130" w:rsidP="00715130">
      <w:pPr>
        <w:pStyle w:val="a5"/>
        <w:jc w:val="center"/>
        <w:rPr>
          <w:rFonts w:ascii="Times New Roman" w:hAnsi="Times New Roman"/>
          <w:sz w:val="28"/>
          <w:szCs w:val="28"/>
          <w:lang w:eastAsia="ru-RU"/>
        </w:rPr>
      </w:pPr>
      <w:r>
        <w:rPr>
          <w:rFonts w:ascii="Times New Roman" w:hAnsi="Times New Roman"/>
          <w:sz w:val="28"/>
          <w:szCs w:val="28"/>
        </w:rPr>
        <w:t>ПОСТАНОВЛЕНИЕ</w:t>
      </w:r>
    </w:p>
    <w:p w:rsidR="00715130" w:rsidRDefault="00715130" w:rsidP="001953C5">
      <w:pPr>
        <w:shd w:val="clear" w:color="auto" w:fill="FFFFFF"/>
        <w:spacing w:after="0" w:line="240" w:lineRule="auto"/>
        <w:jc w:val="both"/>
        <w:rPr>
          <w:rFonts w:ascii="Times New Roman" w:eastAsia="Times New Roman" w:hAnsi="Times New Roman" w:cs="Times New Roman"/>
          <w:color w:val="252525"/>
          <w:sz w:val="28"/>
          <w:szCs w:val="28"/>
          <w:lang w:eastAsia="ru-RU"/>
        </w:rPr>
      </w:pPr>
    </w:p>
    <w:p w:rsidR="00715130" w:rsidRDefault="00715130" w:rsidP="001953C5">
      <w:pPr>
        <w:shd w:val="clear" w:color="auto" w:fill="FFFFFF"/>
        <w:spacing w:after="0" w:line="240" w:lineRule="auto"/>
        <w:jc w:val="both"/>
        <w:rPr>
          <w:rFonts w:ascii="Times New Roman" w:eastAsia="Times New Roman" w:hAnsi="Times New Roman" w:cs="Times New Roman"/>
          <w:color w:val="252525"/>
          <w:sz w:val="28"/>
          <w:szCs w:val="28"/>
          <w:lang w:eastAsia="ru-RU"/>
        </w:rPr>
      </w:pPr>
    </w:p>
    <w:p w:rsidR="004C43C2" w:rsidRDefault="001953C5" w:rsidP="001953C5">
      <w:pPr>
        <w:shd w:val="clear" w:color="auto" w:fill="FFFFFF"/>
        <w:spacing w:after="0" w:line="240" w:lineRule="auto"/>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30.06.2021</w:t>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Pr>
          <w:rFonts w:ascii="Times New Roman" w:eastAsia="Times New Roman" w:hAnsi="Times New Roman" w:cs="Times New Roman"/>
          <w:color w:val="252525"/>
          <w:sz w:val="28"/>
          <w:szCs w:val="28"/>
          <w:lang w:eastAsia="ru-RU"/>
        </w:rPr>
        <w:tab/>
      </w:r>
      <w:r w:rsidR="00715130">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70</w:t>
      </w:r>
    </w:p>
    <w:p w:rsidR="001953C5" w:rsidRDefault="001953C5" w:rsidP="001953C5">
      <w:pPr>
        <w:shd w:val="clear" w:color="auto" w:fill="FFFFFF"/>
        <w:spacing w:after="0" w:line="240" w:lineRule="auto"/>
        <w:jc w:val="both"/>
        <w:rPr>
          <w:rFonts w:ascii="Times New Roman" w:eastAsia="Times New Roman" w:hAnsi="Times New Roman" w:cs="Times New Roman"/>
          <w:color w:val="252525"/>
          <w:sz w:val="28"/>
          <w:szCs w:val="28"/>
          <w:lang w:eastAsia="ru-RU"/>
        </w:rPr>
      </w:pPr>
    </w:p>
    <w:p w:rsidR="001953C5" w:rsidRDefault="001953C5" w:rsidP="001953C5">
      <w:pPr>
        <w:shd w:val="clear" w:color="auto" w:fill="FFFFFF"/>
        <w:spacing w:after="0" w:line="240" w:lineRule="auto"/>
        <w:jc w:val="both"/>
        <w:rPr>
          <w:rFonts w:ascii="Times New Roman" w:eastAsia="Times New Roman" w:hAnsi="Times New Roman" w:cs="Times New Roman"/>
          <w:color w:val="252525"/>
          <w:sz w:val="28"/>
          <w:szCs w:val="28"/>
          <w:lang w:eastAsia="ru-RU"/>
        </w:rPr>
      </w:pPr>
    </w:p>
    <w:p w:rsidR="00860250" w:rsidRPr="001953C5" w:rsidRDefault="00860250" w:rsidP="001953C5">
      <w:pPr>
        <w:shd w:val="clear" w:color="auto" w:fill="FFFFFF"/>
        <w:spacing w:after="0" w:line="240" w:lineRule="exact"/>
        <w:jc w:val="both"/>
        <w:rPr>
          <w:rFonts w:ascii="Times New Roman" w:eastAsia="Times New Roman" w:hAnsi="Times New Roman" w:cs="Times New Roman"/>
          <w:bCs/>
          <w:color w:val="252525"/>
          <w:sz w:val="28"/>
          <w:szCs w:val="28"/>
          <w:lang w:eastAsia="ru-RU"/>
        </w:rPr>
      </w:pPr>
      <w:r w:rsidRPr="001953C5">
        <w:rPr>
          <w:rFonts w:ascii="Times New Roman" w:eastAsia="Times New Roman" w:hAnsi="Times New Roman" w:cs="Times New Roman"/>
          <w:bCs/>
          <w:color w:val="252525"/>
          <w:sz w:val="28"/>
          <w:szCs w:val="28"/>
          <w:lang w:eastAsia="ru-RU"/>
        </w:rPr>
        <w:t xml:space="preserve">Об утверждении порядка формирования муниципального задания на оказание муниципальных услуг муниципальными учреждениями </w:t>
      </w:r>
      <w:r w:rsidR="004C43C2" w:rsidRPr="001953C5">
        <w:rPr>
          <w:rFonts w:ascii="Times New Roman" w:eastAsia="Times New Roman" w:hAnsi="Times New Roman" w:cs="Times New Roman"/>
          <w:bCs/>
          <w:color w:val="252525"/>
          <w:sz w:val="28"/>
          <w:szCs w:val="28"/>
          <w:lang w:eastAsia="ru-RU"/>
        </w:rPr>
        <w:t>Елабужского</w:t>
      </w:r>
      <w:r w:rsidRPr="001953C5">
        <w:rPr>
          <w:rFonts w:ascii="Times New Roman" w:eastAsia="Times New Roman" w:hAnsi="Times New Roman" w:cs="Times New Roman"/>
          <w:bCs/>
          <w:color w:val="252525"/>
          <w:sz w:val="28"/>
          <w:szCs w:val="28"/>
          <w:lang w:eastAsia="ru-RU"/>
        </w:rPr>
        <w:t xml:space="preserve"> сельского поселения Хабаровского муниципального района Хабаровского края и порядка финансового обеспечения муниципального задания на оказание муниципальных услуг муниципальными учреждениями </w:t>
      </w:r>
      <w:r w:rsidR="004C43C2" w:rsidRPr="001953C5">
        <w:rPr>
          <w:rFonts w:ascii="Times New Roman" w:eastAsia="Times New Roman" w:hAnsi="Times New Roman" w:cs="Times New Roman"/>
          <w:bCs/>
          <w:color w:val="252525"/>
          <w:sz w:val="28"/>
          <w:szCs w:val="28"/>
          <w:lang w:eastAsia="ru-RU"/>
        </w:rPr>
        <w:t>Елабужского</w:t>
      </w:r>
      <w:r w:rsidRPr="001953C5">
        <w:rPr>
          <w:rFonts w:ascii="Times New Roman" w:eastAsia="Times New Roman" w:hAnsi="Times New Roman" w:cs="Times New Roman"/>
          <w:bCs/>
          <w:color w:val="252525"/>
          <w:sz w:val="28"/>
          <w:szCs w:val="28"/>
          <w:lang w:eastAsia="ru-RU"/>
        </w:rPr>
        <w:t xml:space="preserve"> сельского поселения Хабаровского муниципального района Хабаровского края</w:t>
      </w:r>
    </w:p>
    <w:p w:rsidR="001953C5" w:rsidRDefault="001953C5" w:rsidP="001953C5">
      <w:pPr>
        <w:shd w:val="clear" w:color="auto" w:fill="FFFFFF"/>
        <w:spacing w:after="0" w:line="240" w:lineRule="auto"/>
        <w:jc w:val="both"/>
        <w:rPr>
          <w:rFonts w:ascii="Times New Roman" w:eastAsia="Times New Roman" w:hAnsi="Times New Roman" w:cs="Times New Roman"/>
          <w:b/>
          <w:bCs/>
          <w:color w:val="252525"/>
          <w:sz w:val="28"/>
          <w:szCs w:val="28"/>
          <w:lang w:eastAsia="ru-RU"/>
        </w:rPr>
      </w:pPr>
    </w:p>
    <w:p w:rsidR="001953C5" w:rsidRPr="0041214D" w:rsidRDefault="001953C5" w:rsidP="001953C5">
      <w:pPr>
        <w:shd w:val="clear" w:color="auto" w:fill="FFFFFF"/>
        <w:spacing w:after="0" w:line="240" w:lineRule="auto"/>
        <w:jc w:val="both"/>
        <w:rPr>
          <w:rFonts w:ascii="Times New Roman" w:eastAsia="Times New Roman" w:hAnsi="Times New Roman" w:cs="Times New Roman"/>
          <w:color w:val="252525"/>
          <w:sz w:val="28"/>
          <w:szCs w:val="28"/>
          <w:lang w:eastAsia="ru-RU"/>
        </w:rPr>
      </w:pP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 xml:space="preserve">В соответствии со статьей 69.2 Бюджетного кодекса Российской Федерации, статьей 9.2. Федерального закона от 12.01.1996 № 7-ФЗ «О некоммерческих организациях», администрация </w:t>
      </w:r>
      <w:r w:rsidR="004C43C2">
        <w:rPr>
          <w:rFonts w:ascii="Times New Roman" w:eastAsia="Times New Roman" w:hAnsi="Times New Roman" w:cs="Times New Roman"/>
          <w:color w:val="252525"/>
          <w:sz w:val="28"/>
          <w:szCs w:val="28"/>
          <w:lang w:eastAsia="ru-RU"/>
        </w:rPr>
        <w:t>Елабужского</w:t>
      </w:r>
      <w:r w:rsidRPr="0041214D">
        <w:rPr>
          <w:rFonts w:ascii="Times New Roman" w:eastAsia="Times New Roman" w:hAnsi="Times New Roman" w:cs="Times New Roman"/>
          <w:color w:val="252525"/>
          <w:sz w:val="28"/>
          <w:szCs w:val="28"/>
          <w:lang w:eastAsia="ru-RU"/>
        </w:rPr>
        <w:t xml:space="preserve"> сельского поселения Хабаровского муниципального района Хабаровского края</w:t>
      </w:r>
    </w:p>
    <w:p w:rsidR="00860250" w:rsidRPr="0041214D" w:rsidRDefault="00860250" w:rsidP="001953C5">
      <w:pPr>
        <w:shd w:val="clear" w:color="auto" w:fill="FFFFFF"/>
        <w:spacing w:after="0" w:line="240" w:lineRule="auto"/>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ПОСТАНОВЛЯЕТ:</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 xml:space="preserve">1. Утвердить прилагаемое Положение о порядок формирования муниципального задания на оказание муниципальных услуг в отношении муниципального бюджетного учреждения </w:t>
      </w:r>
      <w:r w:rsidR="004C43C2">
        <w:rPr>
          <w:rFonts w:ascii="Times New Roman" w:eastAsia="Times New Roman" w:hAnsi="Times New Roman" w:cs="Times New Roman"/>
          <w:color w:val="252525"/>
          <w:sz w:val="28"/>
          <w:szCs w:val="28"/>
          <w:lang w:eastAsia="ru-RU"/>
        </w:rPr>
        <w:t>Елабужского</w:t>
      </w:r>
      <w:r w:rsidR="004C43C2" w:rsidRPr="0041214D">
        <w:rPr>
          <w:rFonts w:ascii="Times New Roman" w:eastAsia="Times New Roman" w:hAnsi="Times New Roman" w:cs="Times New Roman"/>
          <w:color w:val="252525"/>
          <w:sz w:val="28"/>
          <w:szCs w:val="28"/>
          <w:lang w:eastAsia="ru-RU"/>
        </w:rPr>
        <w:t xml:space="preserve"> </w:t>
      </w:r>
      <w:r w:rsidRPr="0041214D">
        <w:rPr>
          <w:rFonts w:ascii="Times New Roman" w:eastAsia="Times New Roman" w:hAnsi="Times New Roman" w:cs="Times New Roman"/>
          <w:color w:val="252525"/>
          <w:sz w:val="28"/>
          <w:szCs w:val="28"/>
          <w:lang w:eastAsia="ru-RU"/>
        </w:rPr>
        <w:t>сельского поселения Хабаровского муниципального района Хабаровского края и финансовом обеспечении выполнения муниципального задания.</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 xml:space="preserve">2. Формирование бюджета </w:t>
      </w:r>
      <w:r w:rsidR="004C43C2">
        <w:rPr>
          <w:rFonts w:ascii="Times New Roman" w:eastAsia="Times New Roman" w:hAnsi="Times New Roman" w:cs="Times New Roman"/>
          <w:color w:val="252525"/>
          <w:sz w:val="28"/>
          <w:szCs w:val="28"/>
          <w:lang w:eastAsia="ru-RU"/>
        </w:rPr>
        <w:t>Елабужского</w:t>
      </w:r>
      <w:r w:rsidR="004C43C2" w:rsidRPr="0041214D">
        <w:rPr>
          <w:rFonts w:ascii="Times New Roman" w:eastAsia="Times New Roman" w:hAnsi="Times New Roman" w:cs="Times New Roman"/>
          <w:color w:val="252525"/>
          <w:sz w:val="28"/>
          <w:szCs w:val="28"/>
          <w:lang w:eastAsia="ru-RU"/>
        </w:rPr>
        <w:t xml:space="preserve"> </w:t>
      </w:r>
      <w:r w:rsidRPr="0041214D">
        <w:rPr>
          <w:rFonts w:ascii="Times New Roman" w:eastAsia="Times New Roman" w:hAnsi="Times New Roman" w:cs="Times New Roman"/>
          <w:color w:val="252525"/>
          <w:sz w:val="28"/>
          <w:szCs w:val="28"/>
          <w:lang w:eastAsia="ru-RU"/>
        </w:rPr>
        <w:t xml:space="preserve">сельского поселения Хабаровского муниципального района Хабаровского края на очередной финансовый год в части бюджетных ассигнований на оказание муниципальных услуг в отношении муниципального бюджетного учреждения </w:t>
      </w:r>
      <w:r w:rsidR="004C43C2">
        <w:rPr>
          <w:rFonts w:ascii="Times New Roman" w:eastAsia="Times New Roman" w:hAnsi="Times New Roman" w:cs="Times New Roman"/>
          <w:color w:val="252525"/>
          <w:sz w:val="28"/>
          <w:szCs w:val="28"/>
          <w:lang w:eastAsia="ru-RU"/>
        </w:rPr>
        <w:t>Елабужского</w:t>
      </w:r>
      <w:r w:rsidR="004C43C2" w:rsidRPr="0041214D">
        <w:rPr>
          <w:rFonts w:ascii="Times New Roman" w:eastAsia="Times New Roman" w:hAnsi="Times New Roman" w:cs="Times New Roman"/>
          <w:color w:val="252525"/>
          <w:sz w:val="28"/>
          <w:szCs w:val="28"/>
          <w:lang w:eastAsia="ru-RU"/>
        </w:rPr>
        <w:t xml:space="preserve"> </w:t>
      </w:r>
      <w:r w:rsidRPr="0041214D">
        <w:rPr>
          <w:rFonts w:ascii="Times New Roman" w:eastAsia="Times New Roman" w:hAnsi="Times New Roman" w:cs="Times New Roman"/>
          <w:color w:val="252525"/>
          <w:sz w:val="28"/>
          <w:szCs w:val="28"/>
          <w:lang w:eastAsia="ru-RU"/>
        </w:rPr>
        <w:t>сельского поселения Хабаровского муниципального района Хабаровского края (далее - муниципальное учреждение) осуществлять в соответствии с положением, утвержденным пунктом 1 настоящего постановления.</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 xml:space="preserve">3. Опубликовать настоящее постановление в Информационном бюллетене и разместить на официальном сайте администрации </w:t>
      </w:r>
      <w:r w:rsidR="004C43C2">
        <w:rPr>
          <w:rFonts w:ascii="Times New Roman" w:eastAsia="Times New Roman" w:hAnsi="Times New Roman" w:cs="Times New Roman"/>
          <w:color w:val="252525"/>
          <w:sz w:val="28"/>
          <w:szCs w:val="28"/>
          <w:lang w:eastAsia="ru-RU"/>
        </w:rPr>
        <w:t>Елабужского</w:t>
      </w:r>
      <w:r w:rsidR="004C43C2" w:rsidRPr="0041214D">
        <w:rPr>
          <w:rFonts w:ascii="Times New Roman" w:eastAsia="Times New Roman" w:hAnsi="Times New Roman" w:cs="Times New Roman"/>
          <w:color w:val="252525"/>
          <w:sz w:val="28"/>
          <w:szCs w:val="28"/>
          <w:lang w:eastAsia="ru-RU"/>
        </w:rPr>
        <w:t xml:space="preserve"> </w:t>
      </w:r>
      <w:r w:rsidRPr="0041214D">
        <w:rPr>
          <w:rFonts w:ascii="Times New Roman" w:eastAsia="Times New Roman" w:hAnsi="Times New Roman" w:cs="Times New Roman"/>
          <w:color w:val="252525"/>
          <w:sz w:val="28"/>
          <w:szCs w:val="28"/>
          <w:lang w:eastAsia="ru-RU"/>
        </w:rPr>
        <w:t>сельского поселения Хабаровского муниципального района Хабаровского края.</w:t>
      </w:r>
    </w:p>
    <w:p w:rsidR="00860250"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3. Контроль за выполнением настоящего постановления оставляю за собой.</w:t>
      </w:r>
    </w:p>
    <w:p w:rsidR="001953C5" w:rsidRDefault="001953C5" w:rsidP="001953C5">
      <w:pPr>
        <w:shd w:val="clear" w:color="auto" w:fill="FFFFFF"/>
        <w:spacing w:after="0" w:line="240" w:lineRule="auto"/>
        <w:jc w:val="both"/>
        <w:rPr>
          <w:rFonts w:ascii="Times New Roman" w:eastAsia="Times New Roman" w:hAnsi="Times New Roman" w:cs="Times New Roman"/>
          <w:color w:val="252525"/>
          <w:sz w:val="28"/>
          <w:szCs w:val="28"/>
          <w:lang w:eastAsia="ru-RU"/>
        </w:rPr>
      </w:pPr>
    </w:p>
    <w:p w:rsidR="00B97D47" w:rsidRPr="0041214D" w:rsidRDefault="00860250" w:rsidP="00715130">
      <w:pPr>
        <w:shd w:val="clear" w:color="auto" w:fill="FFFFFF"/>
        <w:spacing w:after="0" w:line="240" w:lineRule="auto"/>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Глава поселения</w:t>
      </w:r>
      <w:r w:rsidR="004C43C2">
        <w:rPr>
          <w:rFonts w:ascii="Times New Roman" w:eastAsia="Times New Roman" w:hAnsi="Times New Roman" w:cs="Times New Roman"/>
          <w:color w:val="252525"/>
          <w:sz w:val="28"/>
          <w:szCs w:val="28"/>
          <w:lang w:eastAsia="ru-RU"/>
        </w:rPr>
        <w:tab/>
      </w:r>
      <w:r w:rsidR="004C43C2">
        <w:rPr>
          <w:rFonts w:ascii="Times New Roman" w:eastAsia="Times New Roman" w:hAnsi="Times New Roman" w:cs="Times New Roman"/>
          <w:color w:val="252525"/>
          <w:sz w:val="28"/>
          <w:szCs w:val="28"/>
          <w:lang w:eastAsia="ru-RU"/>
        </w:rPr>
        <w:tab/>
      </w:r>
      <w:r w:rsidR="004C43C2">
        <w:rPr>
          <w:rFonts w:ascii="Times New Roman" w:eastAsia="Times New Roman" w:hAnsi="Times New Roman" w:cs="Times New Roman"/>
          <w:color w:val="252525"/>
          <w:sz w:val="28"/>
          <w:szCs w:val="28"/>
          <w:lang w:eastAsia="ru-RU"/>
        </w:rPr>
        <w:tab/>
      </w:r>
      <w:r w:rsidR="004C43C2">
        <w:rPr>
          <w:rFonts w:ascii="Times New Roman" w:eastAsia="Times New Roman" w:hAnsi="Times New Roman" w:cs="Times New Roman"/>
          <w:color w:val="252525"/>
          <w:sz w:val="28"/>
          <w:szCs w:val="28"/>
          <w:lang w:eastAsia="ru-RU"/>
        </w:rPr>
        <w:tab/>
      </w:r>
      <w:r w:rsidR="004C43C2">
        <w:rPr>
          <w:rFonts w:ascii="Times New Roman" w:eastAsia="Times New Roman" w:hAnsi="Times New Roman" w:cs="Times New Roman"/>
          <w:color w:val="252525"/>
          <w:sz w:val="28"/>
          <w:szCs w:val="28"/>
          <w:lang w:eastAsia="ru-RU"/>
        </w:rPr>
        <w:tab/>
      </w:r>
      <w:r w:rsidR="004C43C2">
        <w:rPr>
          <w:rFonts w:ascii="Times New Roman" w:eastAsia="Times New Roman" w:hAnsi="Times New Roman" w:cs="Times New Roman"/>
          <w:color w:val="252525"/>
          <w:sz w:val="28"/>
          <w:szCs w:val="28"/>
          <w:lang w:eastAsia="ru-RU"/>
        </w:rPr>
        <w:tab/>
      </w:r>
      <w:r w:rsidR="004C43C2">
        <w:rPr>
          <w:rFonts w:ascii="Times New Roman" w:eastAsia="Times New Roman" w:hAnsi="Times New Roman" w:cs="Times New Roman"/>
          <w:color w:val="252525"/>
          <w:sz w:val="28"/>
          <w:szCs w:val="28"/>
          <w:lang w:eastAsia="ru-RU"/>
        </w:rPr>
        <w:tab/>
      </w:r>
      <w:r w:rsidR="001953C5">
        <w:rPr>
          <w:rFonts w:ascii="Times New Roman" w:eastAsia="Times New Roman" w:hAnsi="Times New Roman" w:cs="Times New Roman"/>
          <w:color w:val="252525"/>
          <w:sz w:val="28"/>
          <w:szCs w:val="28"/>
          <w:lang w:eastAsia="ru-RU"/>
        </w:rPr>
        <w:tab/>
      </w:r>
      <w:r w:rsidR="004C43C2">
        <w:rPr>
          <w:rFonts w:ascii="Times New Roman" w:eastAsia="Times New Roman" w:hAnsi="Times New Roman" w:cs="Times New Roman"/>
          <w:color w:val="252525"/>
          <w:sz w:val="28"/>
          <w:szCs w:val="28"/>
          <w:lang w:eastAsia="ru-RU"/>
        </w:rPr>
        <w:t>Е.В. Нелюбина</w:t>
      </w:r>
    </w:p>
    <w:p w:rsidR="00860250" w:rsidRPr="00B97D47" w:rsidRDefault="00860250" w:rsidP="00B97D47">
      <w:pPr>
        <w:shd w:val="clear" w:color="auto" w:fill="FFFFFF"/>
        <w:spacing w:after="0" w:line="240" w:lineRule="exact"/>
        <w:ind w:left="5103"/>
        <w:jc w:val="both"/>
        <w:rPr>
          <w:rFonts w:ascii="Times New Roman" w:eastAsia="Times New Roman" w:hAnsi="Times New Roman" w:cs="Times New Roman"/>
          <w:color w:val="252525"/>
          <w:sz w:val="28"/>
          <w:szCs w:val="28"/>
          <w:lang w:eastAsia="ru-RU"/>
        </w:rPr>
      </w:pPr>
      <w:r w:rsidRPr="00B97D47">
        <w:rPr>
          <w:rFonts w:ascii="Times New Roman" w:eastAsia="Times New Roman" w:hAnsi="Times New Roman" w:cs="Times New Roman"/>
          <w:color w:val="252525"/>
          <w:sz w:val="28"/>
          <w:szCs w:val="28"/>
          <w:lang w:eastAsia="ru-RU"/>
        </w:rPr>
        <w:lastRenderedPageBreak/>
        <w:t>УТВЕРЖДЕНО</w:t>
      </w:r>
    </w:p>
    <w:p w:rsidR="00860250" w:rsidRPr="00B97D47" w:rsidRDefault="00860250" w:rsidP="00B97D47">
      <w:pPr>
        <w:shd w:val="clear" w:color="auto" w:fill="FFFFFF"/>
        <w:spacing w:after="0" w:line="240" w:lineRule="exact"/>
        <w:ind w:left="5103"/>
        <w:jc w:val="both"/>
        <w:rPr>
          <w:rFonts w:ascii="Times New Roman" w:eastAsia="Times New Roman" w:hAnsi="Times New Roman" w:cs="Times New Roman"/>
          <w:color w:val="252525"/>
          <w:sz w:val="28"/>
          <w:szCs w:val="28"/>
          <w:lang w:eastAsia="ru-RU"/>
        </w:rPr>
      </w:pPr>
      <w:r w:rsidRPr="00B97D47">
        <w:rPr>
          <w:rFonts w:ascii="Times New Roman" w:eastAsia="Times New Roman" w:hAnsi="Times New Roman" w:cs="Times New Roman"/>
          <w:color w:val="252525"/>
          <w:sz w:val="28"/>
          <w:szCs w:val="28"/>
          <w:lang w:eastAsia="ru-RU"/>
        </w:rPr>
        <w:t>постановлением администрации</w:t>
      </w:r>
    </w:p>
    <w:p w:rsidR="00860250" w:rsidRPr="00B97D47" w:rsidRDefault="004C43C2" w:rsidP="00B97D47">
      <w:pPr>
        <w:shd w:val="clear" w:color="auto" w:fill="FFFFFF"/>
        <w:spacing w:after="0" w:line="240" w:lineRule="exact"/>
        <w:ind w:left="5103"/>
        <w:jc w:val="both"/>
        <w:rPr>
          <w:rFonts w:ascii="Times New Roman" w:eastAsia="Times New Roman" w:hAnsi="Times New Roman" w:cs="Times New Roman"/>
          <w:color w:val="252525"/>
          <w:sz w:val="28"/>
          <w:szCs w:val="28"/>
          <w:lang w:eastAsia="ru-RU"/>
        </w:rPr>
      </w:pPr>
      <w:r w:rsidRPr="00B97D47">
        <w:rPr>
          <w:rFonts w:ascii="Times New Roman" w:eastAsia="Times New Roman" w:hAnsi="Times New Roman" w:cs="Times New Roman"/>
          <w:color w:val="252525"/>
          <w:sz w:val="28"/>
          <w:szCs w:val="28"/>
          <w:lang w:eastAsia="ru-RU"/>
        </w:rPr>
        <w:t xml:space="preserve">Елабужского </w:t>
      </w:r>
      <w:r w:rsidR="00860250" w:rsidRPr="00B97D47">
        <w:rPr>
          <w:rFonts w:ascii="Times New Roman" w:eastAsia="Times New Roman" w:hAnsi="Times New Roman" w:cs="Times New Roman"/>
          <w:color w:val="252525"/>
          <w:sz w:val="28"/>
          <w:szCs w:val="28"/>
          <w:lang w:eastAsia="ru-RU"/>
        </w:rPr>
        <w:t>сельского поселения</w:t>
      </w:r>
    </w:p>
    <w:p w:rsidR="00860250" w:rsidRPr="00B97D47" w:rsidRDefault="00860250" w:rsidP="00B97D47">
      <w:pPr>
        <w:shd w:val="clear" w:color="auto" w:fill="FFFFFF"/>
        <w:spacing w:after="0" w:line="240" w:lineRule="exact"/>
        <w:jc w:val="both"/>
        <w:rPr>
          <w:rFonts w:ascii="Times New Roman" w:eastAsia="Times New Roman" w:hAnsi="Times New Roman" w:cs="Times New Roman"/>
          <w:color w:val="252525"/>
          <w:sz w:val="28"/>
          <w:szCs w:val="28"/>
          <w:lang w:eastAsia="ru-RU"/>
        </w:rPr>
      </w:pPr>
    </w:p>
    <w:p w:rsidR="00860250" w:rsidRPr="0041214D" w:rsidRDefault="00B97D47" w:rsidP="00B97D47">
      <w:pPr>
        <w:shd w:val="clear" w:color="auto" w:fill="FFFFFF"/>
        <w:spacing w:after="0" w:line="240" w:lineRule="exact"/>
        <w:ind w:left="5103"/>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от 30.06.2021 </w:t>
      </w:r>
      <w:r w:rsidR="00860250" w:rsidRPr="00B97D47">
        <w:rPr>
          <w:rFonts w:ascii="Times New Roman" w:eastAsia="Times New Roman" w:hAnsi="Times New Roman" w:cs="Times New Roman"/>
          <w:color w:val="252525"/>
          <w:sz w:val="28"/>
          <w:szCs w:val="28"/>
          <w:lang w:eastAsia="ru-RU"/>
        </w:rPr>
        <w:t>№</w:t>
      </w:r>
      <w:r w:rsidR="00860250" w:rsidRPr="0041214D">
        <w:rPr>
          <w:rFonts w:ascii="Times New Roman" w:eastAsia="Times New Roman" w:hAnsi="Times New Roman" w:cs="Times New Roman"/>
          <w:color w:val="252525"/>
          <w:sz w:val="28"/>
          <w:szCs w:val="28"/>
          <w:lang w:eastAsia="ru-RU"/>
        </w:rPr>
        <w:t xml:space="preserve"> </w:t>
      </w:r>
      <w:r>
        <w:rPr>
          <w:rFonts w:ascii="Times New Roman" w:eastAsia="Times New Roman" w:hAnsi="Times New Roman" w:cs="Times New Roman"/>
          <w:color w:val="252525"/>
          <w:sz w:val="28"/>
          <w:szCs w:val="28"/>
          <w:lang w:eastAsia="ru-RU"/>
        </w:rPr>
        <w:t>70</w:t>
      </w:r>
    </w:p>
    <w:p w:rsidR="004C43C2" w:rsidRDefault="004C43C2"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
    <w:p w:rsidR="004C43C2" w:rsidRDefault="004C43C2"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
    <w:p w:rsidR="00B97D47" w:rsidRDefault="00B97D47" w:rsidP="00B97D47">
      <w:pPr>
        <w:shd w:val="clear" w:color="auto" w:fill="FFFFFF"/>
        <w:spacing w:after="0" w:line="240" w:lineRule="exact"/>
        <w:ind w:firstLine="709"/>
        <w:jc w:val="center"/>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ПОЛОЖЕНИЕ</w:t>
      </w:r>
    </w:p>
    <w:p w:rsidR="00860250" w:rsidRDefault="00860250" w:rsidP="00B97D47">
      <w:pPr>
        <w:shd w:val="clear" w:color="auto" w:fill="FFFFFF"/>
        <w:spacing w:after="0" w:line="240" w:lineRule="exact"/>
        <w:ind w:firstLine="709"/>
        <w:jc w:val="center"/>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 xml:space="preserve">о порядке формирования муниципального задания на оказание муниципальных услуг в отношении муниципального бюджетного учреждения </w:t>
      </w:r>
      <w:r w:rsidR="004C43C2">
        <w:rPr>
          <w:rFonts w:ascii="Times New Roman" w:eastAsia="Times New Roman" w:hAnsi="Times New Roman" w:cs="Times New Roman"/>
          <w:color w:val="252525"/>
          <w:sz w:val="28"/>
          <w:szCs w:val="28"/>
          <w:lang w:eastAsia="ru-RU"/>
        </w:rPr>
        <w:t>Елабужского</w:t>
      </w:r>
      <w:r w:rsidR="004C43C2" w:rsidRPr="0041214D">
        <w:rPr>
          <w:rFonts w:ascii="Times New Roman" w:eastAsia="Times New Roman" w:hAnsi="Times New Roman" w:cs="Times New Roman"/>
          <w:color w:val="252525"/>
          <w:sz w:val="28"/>
          <w:szCs w:val="28"/>
          <w:lang w:eastAsia="ru-RU"/>
        </w:rPr>
        <w:t xml:space="preserve"> </w:t>
      </w:r>
      <w:r w:rsidRPr="0041214D">
        <w:rPr>
          <w:rFonts w:ascii="Times New Roman" w:eastAsia="Times New Roman" w:hAnsi="Times New Roman" w:cs="Times New Roman"/>
          <w:color w:val="252525"/>
          <w:sz w:val="28"/>
          <w:szCs w:val="28"/>
          <w:lang w:eastAsia="ru-RU"/>
        </w:rPr>
        <w:t>сельского поселения</w:t>
      </w:r>
      <w:r w:rsidR="004C43C2">
        <w:rPr>
          <w:rFonts w:ascii="Times New Roman" w:eastAsia="Times New Roman" w:hAnsi="Times New Roman" w:cs="Times New Roman"/>
          <w:color w:val="252525"/>
          <w:sz w:val="28"/>
          <w:szCs w:val="28"/>
          <w:lang w:eastAsia="ru-RU"/>
        </w:rPr>
        <w:t xml:space="preserve"> </w:t>
      </w:r>
      <w:r w:rsidRPr="0041214D">
        <w:rPr>
          <w:rFonts w:ascii="Times New Roman" w:eastAsia="Times New Roman" w:hAnsi="Times New Roman" w:cs="Times New Roman"/>
          <w:color w:val="252525"/>
          <w:sz w:val="28"/>
          <w:szCs w:val="28"/>
          <w:lang w:eastAsia="ru-RU"/>
        </w:rPr>
        <w:t>Хабаровского муниципального района Хабаровского края</w:t>
      </w:r>
      <w:r w:rsidR="004C43C2">
        <w:rPr>
          <w:rFonts w:ascii="Times New Roman" w:eastAsia="Times New Roman" w:hAnsi="Times New Roman" w:cs="Times New Roman"/>
          <w:color w:val="252525"/>
          <w:sz w:val="28"/>
          <w:szCs w:val="28"/>
          <w:lang w:eastAsia="ru-RU"/>
        </w:rPr>
        <w:t xml:space="preserve"> </w:t>
      </w:r>
      <w:r w:rsidRPr="0041214D">
        <w:rPr>
          <w:rFonts w:ascii="Times New Roman" w:eastAsia="Times New Roman" w:hAnsi="Times New Roman" w:cs="Times New Roman"/>
          <w:color w:val="252525"/>
          <w:sz w:val="28"/>
          <w:szCs w:val="28"/>
          <w:lang w:eastAsia="ru-RU"/>
        </w:rPr>
        <w:t>и финансовом обеспечении выполнения муниципального задания.</w:t>
      </w:r>
    </w:p>
    <w:p w:rsidR="00B97D47" w:rsidRDefault="00B97D47" w:rsidP="00B97D47">
      <w:pPr>
        <w:shd w:val="clear" w:color="auto" w:fill="FFFFFF"/>
        <w:spacing w:after="0" w:line="240" w:lineRule="exact"/>
        <w:ind w:firstLine="709"/>
        <w:jc w:val="center"/>
        <w:rPr>
          <w:rFonts w:ascii="Times New Roman" w:eastAsia="Times New Roman" w:hAnsi="Times New Roman" w:cs="Times New Roman"/>
          <w:color w:val="252525"/>
          <w:sz w:val="28"/>
          <w:szCs w:val="28"/>
          <w:lang w:eastAsia="ru-RU"/>
        </w:rPr>
      </w:pPr>
    </w:p>
    <w:p w:rsidR="00B97D47" w:rsidRPr="0041214D" w:rsidRDefault="00B97D47" w:rsidP="00B97D47">
      <w:pPr>
        <w:shd w:val="clear" w:color="auto" w:fill="FFFFFF"/>
        <w:spacing w:after="0" w:line="240" w:lineRule="auto"/>
        <w:ind w:firstLine="709"/>
        <w:jc w:val="center"/>
        <w:rPr>
          <w:rFonts w:ascii="Times New Roman" w:eastAsia="Times New Roman" w:hAnsi="Times New Roman" w:cs="Times New Roman"/>
          <w:color w:val="252525"/>
          <w:sz w:val="28"/>
          <w:szCs w:val="28"/>
          <w:lang w:eastAsia="ru-RU"/>
        </w:rPr>
      </w:pPr>
    </w:p>
    <w:p w:rsidR="00860250" w:rsidRPr="0041214D" w:rsidRDefault="00860250" w:rsidP="004C43C2">
      <w:pPr>
        <w:shd w:val="clear" w:color="auto" w:fill="FFFFFF"/>
        <w:spacing w:after="0" w:line="240" w:lineRule="auto"/>
        <w:ind w:firstLine="709"/>
        <w:jc w:val="center"/>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I. Формирование (изменение) муниципального задания</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 xml:space="preserve">1. Настоящее положение разработано в соответствии с Бюджетным кодексом Российской Федерации и определяет условия и порядок формирования муниципального задания на оказание муниципальных услуг в отношении муниципального бюджетного учреждения </w:t>
      </w:r>
      <w:r w:rsidR="004C43C2">
        <w:rPr>
          <w:rFonts w:ascii="Times New Roman" w:eastAsia="Times New Roman" w:hAnsi="Times New Roman" w:cs="Times New Roman"/>
          <w:color w:val="252525"/>
          <w:sz w:val="28"/>
          <w:szCs w:val="28"/>
          <w:lang w:eastAsia="ru-RU"/>
        </w:rPr>
        <w:t>Елабужского</w:t>
      </w:r>
      <w:r w:rsidR="004C43C2" w:rsidRPr="0041214D">
        <w:rPr>
          <w:rFonts w:ascii="Times New Roman" w:eastAsia="Times New Roman" w:hAnsi="Times New Roman" w:cs="Times New Roman"/>
          <w:color w:val="252525"/>
          <w:sz w:val="28"/>
          <w:szCs w:val="28"/>
          <w:lang w:eastAsia="ru-RU"/>
        </w:rPr>
        <w:t xml:space="preserve"> </w:t>
      </w:r>
      <w:r w:rsidRPr="0041214D">
        <w:rPr>
          <w:rFonts w:ascii="Times New Roman" w:eastAsia="Times New Roman" w:hAnsi="Times New Roman" w:cs="Times New Roman"/>
          <w:color w:val="252525"/>
          <w:sz w:val="28"/>
          <w:szCs w:val="28"/>
          <w:lang w:eastAsia="ru-RU"/>
        </w:rPr>
        <w:t>сельского поселения Хабаровского муниципального района Хабаровского края (далее - муниципальное задание).</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2. Муниципальное задание формируется в соответствии с основными видами деятельности, предусмотренными учредительными документами муниципального бюджетного учреждения с учетом предложений муниципального бюджетного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бюджетного учреждения по оказанию услуг и выполнению работ, а также показателей выполнения муниципальным бюджетным учреждением муниципального задания в отчетном финансовом году.</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 xml:space="preserve">3. Муниципальное задание формируется администрацией </w:t>
      </w:r>
      <w:r w:rsidR="004C43C2">
        <w:rPr>
          <w:rFonts w:ascii="Times New Roman" w:eastAsia="Times New Roman" w:hAnsi="Times New Roman" w:cs="Times New Roman"/>
          <w:color w:val="252525"/>
          <w:sz w:val="28"/>
          <w:szCs w:val="28"/>
          <w:lang w:eastAsia="ru-RU"/>
        </w:rPr>
        <w:t>Елабужского</w:t>
      </w:r>
      <w:r w:rsidR="004C43C2" w:rsidRPr="0041214D">
        <w:rPr>
          <w:rFonts w:ascii="Times New Roman" w:eastAsia="Times New Roman" w:hAnsi="Times New Roman" w:cs="Times New Roman"/>
          <w:color w:val="252525"/>
          <w:sz w:val="28"/>
          <w:szCs w:val="28"/>
          <w:lang w:eastAsia="ru-RU"/>
        </w:rPr>
        <w:t xml:space="preserve"> </w:t>
      </w:r>
      <w:r w:rsidRPr="0041214D">
        <w:rPr>
          <w:rFonts w:ascii="Times New Roman" w:eastAsia="Times New Roman" w:hAnsi="Times New Roman" w:cs="Times New Roman"/>
          <w:color w:val="252525"/>
          <w:sz w:val="28"/>
          <w:szCs w:val="28"/>
          <w:lang w:eastAsia="ru-RU"/>
        </w:rPr>
        <w:t>сельского поселения Хабаровского муниципального района Хабаровского края (далее – администрацией сельского поселения), являющейся главным распорядителем бюджетных средств, ответственной за оказание муниципальных услуг бюджетными, казенными муниципальными учреждениями (далее - муниципальные учреждения) и утверждается учредителем.</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 xml:space="preserve">4.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w:t>
      </w:r>
      <w:r w:rsidRPr="0041214D">
        <w:rPr>
          <w:rFonts w:ascii="Times New Roman" w:eastAsia="Times New Roman" w:hAnsi="Times New Roman" w:cs="Times New Roman"/>
          <w:color w:val="252525"/>
          <w:sz w:val="28"/>
          <w:szCs w:val="28"/>
          <w:lang w:eastAsia="ru-RU"/>
        </w:rPr>
        <w:lastRenderedPageBreak/>
        <w:t>Федерации, порядок контроля за исполнением муниципального задания и требования к отчетности о выполнении муниципального задания.</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5. Муниципальное задание формируется по форме согласно приложению к настоящему Положению.</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6. Муниципальное задание формируется в процессе формирования бюджета</w:t>
      </w:r>
      <w:r w:rsidR="004C43C2">
        <w:rPr>
          <w:rFonts w:ascii="Times New Roman" w:eastAsia="Times New Roman" w:hAnsi="Times New Roman" w:cs="Times New Roman"/>
          <w:color w:val="252525"/>
          <w:sz w:val="28"/>
          <w:szCs w:val="28"/>
          <w:lang w:eastAsia="ru-RU"/>
        </w:rPr>
        <w:t xml:space="preserve"> Елабужского</w:t>
      </w:r>
      <w:r w:rsidRPr="0041214D">
        <w:rPr>
          <w:rFonts w:ascii="Times New Roman" w:eastAsia="Times New Roman" w:hAnsi="Times New Roman" w:cs="Times New Roman"/>
          <w:color w:val="252525"/>
          <w:sz w:val="28"/>
          <w:szCs w:val="28"/>
          <w:lang w:eastAsia="ru-RU"/>
        </w:rPr>
        <w:t xml:space="preserve"> сельского поселения (далее</w:t>
      </w:r>
      <w:r w:rsidR="004C43C2">
        <w:rPr>
          <w:rFonts w:ascii="Times New Roman" w:eastAsia="Times New Roman" w:hAnsi="Times New Roman" w:cs="Times New Roman"/>
          <w:color w:val="252525"/>
          <w:sz w:val="28"/>
          <w:szCs w:val="28"/>
          <w:lang w:eastAsia="ru-RU"/>
        </w:rPr>
        <w:t xml:space="preserve"> </w:t>
      </w:r>
      <w:r w:rsidRPr="0041214D">
        <w:rPr>
          <w:rFonts w:ascii="Times New Roman" w:eastAsia="Times New Roman" w:hAnsi="Times New Roman" w:cs="Times New Roman"/>
          <w:color w:val="252525"/>
          <w:sz w:val="28"/>
          <w:szCs w:val="28"/>
          <w:lang w:eastAsia="ru-RU"/>
        </w:rPr>
        <w:t xml:space="preserve">- бюджет сельского поселения) на очередной финансовый год и плановый период и утверждается не позднее 15 рабочих дней со дня утверждения бюджетных ассигнований и лимитов бюджетных обязательств на предоставление субсидии на финансовое обеспечение выполнения муниципального задания (далее - субсидия) в отношении муниципального бюджетного учреждения, если иное не установлено законами Хабаровского края, нормативными правовыми актами Губернатора Хабаровского края или Правительства Хабаровского края, а также администрацией </w:t>
      </w:r>
      <w:r w:rsidR="004C43C2">
        <w:rPr>
          <w:rFonts w:ascii="Times New Roman" w:eastAsia="Times New Roman" w:hAnsi="Times New Roman" w:cs="Times New Roman"/>
          <w:color w:val="252525"/>
          <w:sz w:val="28"/>
          <w:szCs w:val="28"/>
          <w:lang w:eastAsia="ru-RU"/>
        </w:rPr>
        <w:t>Елабужского</w:t>
      </w:r>
      <w:r w:rsidR="004C43C2" w:rsidRPr="0041214D">
        <w:rPr>
          <w:rFonts w:ascii="Times New Roman" w:eastAsia="Times New Roman" w:hAnsi="Times New Roman" w:cs="Times New Roman"/>
          <w:color w:val="252525"/>
          <w:sz w:val="28"/>
          <w:szCs w:val="28"/>
          <w:lang w:eastAsia="ru-RU"/>
        </w:rPr>
        <w:t xml:space="preserve"> </w:t>
      </w:r>
      <w:r w:rsidRPr="0041214D">
        <w:rPr>
          <w:rFonts w:ascii="Times New Roman" w:eastAsia="Times New Roman" w:hAnsi="Times New Roman" w:cs="Times New Roman"/>
          <w:color w:val="252525"/>
          <w:sz w:val="28"/>
          <w:szCs w:val="28"/>
          <w:lang w:eastAsia="ru-RU"/>
        </w:rPr>
        <w:t>сельского поселения (далее – Учредитель).</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7.  Муниципальное задание утверждается на срок, соответствующий установленному бюджетным законодательством Хабаровского края сроку формирования бюджета сельского поселения.</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8. Распределение показателей объема муниципальных услуг (работ), содержащихся в муниципальном задании, утвержденном муниципальному бюджетному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муниципального задания муниципальному бюджетному учреждению или внесения изменений в муниципальное задание.</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9. Муниципальное задание формируется в соответствии с утвержденным Учредителем ведомственным перечнем муниципальных услуг и работ, оказываемых (выполняемых) муниципальным учреждением в качестве основных видов деятельности (далее - ведомственный перечень), сформированным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базовый (отраслевой) перечень).</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 xml:space="preserve">10. Муниципальное учреждение обеспечивает открытость и доступность сведений о муниципальном задании и его выполнении в установленном Министерством финансов Российской Федерации порядке на официальном сайте в информационно-телекоммуникационной сети </w:t>
      </w:r>
      <w:r w:rsidRPr="0041214D">
        <w:rPr>
          <w:rFonts w:ascii="Times New Roman" w:eastAsia="Times New Roman" w:hAnsi="Times New Roman" w:cs="Times New Roman"/>
          <w:color w:val="252525"/>
          <w:sz w:val="28"/>
          <w:szCs w:val="28"/>
          <w:lang w:eastAsia="ru-RU"/>
        </w:rPr>
        <w:lastRenderedPageBreak/>
        <w:t>Интернет. Соответствующая информация может быть размещена на официальном сайте Учредителя.</w:t>
      </w:r>
    </w:p>
    <w:p w:rsidR="00860250" w:rsidRPr="0041214D" w:rsidRDefault="00860250" w:rsidP="004C43C2">
      <w:pPr>
        <w:shd w:val="clear" w:color="auto" w:fill="FFFFFF"/>
        <w:spacing w:after="0" w:line="240" w:lineRule="auto"/>
        <w:ind w:firstLine="709"/>
        <w:jc w:val="center"/>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II. Финансовое обеспечение выполнения муниципального задания</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бюджетному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2. Объем финансового обеспечения выполнения муниципального задания (R) определяется по формуле:</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где:</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roofErr w:type="spellStart"/>
      <w:r w:rsidRPr="0041214D">
        <w:rPr>
          <w:rFonts w:ascii="Times New Roman" w:eastAsia="Times New Roman" w:hAnsi="Times New Roman" w:cs="Times New Roman"/>
          <w:color w:val="252525"/>
          <w:sz w:val="28"/>
          <w:szCs w:val="28"/>
          <w:lang w:eastAsia="ru-RU"/>
        </w:rPr>
        <w:t>N</w:t>
      </w:r>
      <w:r w:rsidRPr="0041214D">
        <w:rPr>
          <w:rFonts w:ascii="Times New Roman" w:eastAsia="Times New Roman" w:hAnsi="Times New Roman" w:cs="Times New Roman"/>
          <w:color w:val="252525"/>
          <w:sz w:val="28"/>
          <w:szCs w:val="28"/>
          <w:vertAlign w:val="subscript"/>
          <w:lang w:eastAsia="ru-RU"/>
        </w:rPr>
        <w:t>i</w:t>
      </w:r>
      <w:proofErr w:type="spellEnd"/>
      <w:r w:rsidRPr="0041214D">
        <w:rPr>
          <w:rFonts w:ascii="Times New Roman" w:eastAsia="Times New Roman" w:hAnsi="Times New Roman" w:cs="Times New Roman"/>
          <w:color w:val="252525"/>
          <w:sz w:val="28"/>
          <w:szCs w:val="28"/>
          <w:lang w:eastAsia="ru-RU"/>
        </w:rPr>
        <w:t> - нормативные затраты на оказание i-й муниципальной услуги, установленной муниципальным заданием;</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roofErr w:type="spellStart"/>
      <w:r w:rsidRPr="0041214D">
        <w:rPr>
          <w:rFonts w:ascii="Times New Roman" w:eastAsia="Times New Roman" w:hAnsi="Times New Roman" w:cs="Times New Roman"/>
          <w:color w:val="252525"/>
          <w:sz w:val="28"/>
          <w:szCs w:val="28"/>
          <w:lang w:eastAsia="ru-RU"/>
        </w:rPr>
        <w:t>V</w:t>
      </w:r>
      <w:r w:rsidRPr="0041214D">
        <w:rPr>
          <w:rFonts w:ascii="Times New Roman" w:eastAsia="Times New Roman" w:hAnsi="Times New Roman" w:cs="Times New Roman"/>
          <w:color w:val="252525"/>
          <w:sz w:val="28"/>
          <w:szCs w:val="28"/>
          <w:vertAlign w:val="subscript"/>
          <w:lang w:eastAsia="ru-RU"/>
        </w:rPr>
        <w:t>i</w:t>
      </w:r>
      <w:proofErr w:type="spellEnd"/>
      <w:r w:rsidRPr="0041214D">
        <w:rPr>
          <w:rFonts w:ascii="Times New Roman" w:eastAsia="Times New Roman" w:hAnsi="Times New Roman" w:cs="Times New Roman"/>
          <w:color w:val="252525"/>
          <w:sz w:val="28"/>
          <w:szCs w:val="28"/>
          <w:lang w:eastAsia="ru-RU"/>
        </w:rPr>
        <w:t> - объем i-й муниципальной услуги, установленной муниципальным заданием;</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roofErr w:type="spellStart"/>
      <w:r w:rsidRPr="0041214D">
        <w:rPr>
          <w:rFonts w:ascii="Times New Roman" w:eastAsia="Times New Roman" w:hAnsi="Times New Roman" w:cs="Times New Roman"/>
          <w:color w:val="252525"/>
          <w:sz w:val="28"/>
          <w:szCs w:val="28"/>
          <w:lang w:eastAsia="ru-RU"/>
        </w:rPr>
        <w:t>N</w:t>
      </w:r>
      <w:r w:rsidRPr="0041214D">
        <w:rPr>
          <w:rFonts w:ascii="Times New Roman" w:eastAsia="Times New Roman" w:hAnsi="Times New Roman" w:cs="Times New Roman"/>
          <w:color w:val="252525"/>
          <w:sz w:val="28"/>
          <w:szCs w:val="28"/>
          <w:vertAlign w:val="subscript"/>
          <w:lang w:eastAsia="ru-RU"/>
        </w:rPr>
        <w:t>w</w:t>
      </w:r>
      <w:proofErr w:type="spellEnd"/>
      <w:r w:rsidRPr="0041214D">
        <w:rPr>
          <w:rFonts w:ascii="Times New Roman" w:eastAsia="Times New Roman" w:hAnsi="Times New Roman" w:cs="Times New Roman"/>
          <w:color w:val="252525"/>
          <w:sz w:val="28"/>
          <w:szCs w:val="28"/>
          <w:lang w:eastAsia="ru-RU"/>
        </w:rPr>
        <w:t> - нормативные затраты на выполнение w-й работы, установленной муниципальным заданием;</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roofErr w:type="spellStart"/>
      <w:r w:rsidRPr="0041214D">
        <w:rPr>
          <w:rFonts w:ascii="Times New Roman" w:eastAsia="Times New Roman" w:hAnsi="Times New Roman" w:cs="Times New Roman"/>
          <w:color w:val="252525"/>
          <w:sz w:val="28"/>
          <w:szCs w:val="28"/>
          <w:lang w:eastAsia="ru-RU"/>
        </w:rPr>
        <w:t>V</w:t>
      </w:r>
      <w:r w:rsidRPr="0041214D">
        <w:rPr>
          <w:rFonts w:ascii="Times New Roman" w:eastAsia="Times New Roman" w:hAnsi="Times New Roman" w:cs="Times New Roman"/>
          <w:color w:val="252525"/>
          <w:sz w:val="28"/>
          <w:szCs w:val="28"/>
          <w:vertAlign w:val="subscript"/>
          <w:lang w:eastAsia="ru-RU"/>
        </w:rPr>
        <w:t>w</w:t>
      </w:r>
      <w:proofErr w:type="spellEnd"/>
      <w:r w:rsidRPr="0041214D">
        <w:rPr>
          <w:rFonts w:ascii="Times New Roman" w:eastAsia="Times New Roman" w:hAnsi="Times New Roman" w:cs="Times New Roman"/>
          <w:color w:val="252525"/>
          <w:sz w:val="28"/>
          <w:szCs w:val="28"/>
          <w:lang w:eastAsia="ru-RU"/>
        </w:rPr>
        <w:t> - объем w-й работы, установленной муниципальным заданием;</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roofErr w:type="spellStart"/>
      <w:r w:rsidRPr="0041214D">
        <w:rPr>
          <w:rFonts w:ascii="Times New Roman" w:eastAsia="Times New Roman" w:hAnsi="Times New Roman" w:cs="Times New Roman"/>
          <w:color w:val="252525"/>
          <w:sz w:val="28"/>
          <w:szCs w:val="28"/>
          <w:lang w:eastAsia="ru-RU"/>
        </w:rPr>
        <w:t>P</w:t>
      </w:r>
      <w:r w:rsidRPr="0041214D">
        <w:rPr>
          <w:rFonts w:ascii="Times New Roman" w:eastAsia="Times New Roman" w:hAnsi="Times New Roman" w:cs="Times New Roman"/>
          <w:color w:val="252525"/>
          <w:sz w:val="28"/>
          <w:szCs w:val="28"/>
          <w:vertAlign w:val="subscript"/>
          <w:lang w:eastAsia="ru-RU"/>
        </w:rPr>
        <w:t>i</w:t>
      </w:r>
      <w:proofErr w:type="spellEnd"/>
      <w:r w:rsidRPr="0041214D">
        <w:rPr>
          <w:rFonts w:ascii="Times New Roman" w:eastAsia="Times New Roman" w:hAnsi="Times New Roman" w:cs="Times New Roman"/>
          <w:color w:val="252525"/>
          <w:sz w:val="28"/>
          <w:szCs w:val="28"/>
          <w:lang w:eastAsia="ru-RU"/>
        </w:rPr>
        <w:t> - размер платы (тариф и цена) за оказание i-й муниципальной услуги, установленный муниципальным заданием;</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proofErr w:type="spellStart"/>
      <w:r w:rsidRPr="0041214D">
        <w:rPr>
          <w:rFonts w:ascii="Times New Roman" w:eastAsia="Times New Roman" w:hAnsi="Times New Roman" w:cs="Times New Roman"/>
          <w:color w:val="252525"/>
          <w:sz w:val="28"/>
          <w:szCs w:val="28"/>
          <w:lang w:eastAsia="ru-RU"/>
        </w:rPr>
        <w:t>P</w:t>
      </w:r>
      <w:r w:rsidRPr="0041214D">
        <w:rPr>
          <w:rFonts w:ascii="Times New Roman" w:eastAsia="Times New Roman" w:hAnsi="Times New Roman" w:cs="Times New Roman"/>
          <w:color w:val="252525"/>
          <w:sz w:val="28"/>
          <w:szCs w:val="28"/>
          <w:vertAlign w:val="subscript"/>
          <w:lang w:eastAsia="ru-RU"/>
        </w:rPr>
        <w:t>w</w:t>
      </w:r>
      <w:proofErr w:type="spellEnd"/>
      <w:r w:rsidRPr="0041214D">
        <w:rPr>
          <w:rFonts w:ascii="Times New Roman" w:eastAsia="Times New Roman" w:hAnsi="Times New Roman" w:cs="Times New Roman"/>
          <w:color w:val="252525"/>
          <w:sz w:val="28"/>
          <w:szCs w:val="28"/>
          <w:lang w:eastAsia="ru-RU"/>
        </w:rPr>
        <w:t> - размер платы (тариф и цена) за выполнение w-й работы, установленный муниципальным заданием;</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N</w:t>
      </w:r>
      <w:r w:rsidRPr="0041214D">
        <w:rPr>
          <w:rFonts w:ascii="Times New Roman" w:eastAsia="Times New Roman" w:hAnsi="Times New Roman" w:cs="Times New Roman"/>
          <w:color w:val="252525"/>
          <w:sz w:val="28"/>
          <w:szCs w:val="28"/>
          <w:vertAlign w:val="superscript"/>
          <w:lang w:eastAsia="ru-RU"/>
        </w:rPr>
        <w:t>УН</w:t>
      </w:r>
      <w:r w:rsidRPr="0041214D">
        <w:rPr>
          <w:rFonts w:ascii="Times New Roman" w:eastAsia="Times New Roman" w:hAnsi="Times New Roman" w:cs="Times New Roman"/>
          <w:color w:val="252525"/>
          <w:sz w:val="28"/>
          <w:szCs w:val="28"/>
          <w:lang w:eastAsia="ru-RU"/>
        </w:rPr>
        <w:t> - затраты на уплату налогов, в качестве объекта налогообложения по которым признается имущество учреждения.</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 xml:space="preserve">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w:t>
      </w:r>
      <w:r w:rsidRPr="0041214D">
        <w:rPr>
          <w:rFonts w:ascii="Times New Roman" w:eastAsia="Times New Roman" w:hAnsi="Times New Roman" w:cs="Times New Roman"/>
          <w:color w:val="252525"/>
          <w:sz w:val="28"/>
          <w:szCs w:val="28"/>
          <w:lang w:eastAsia="ru-RU"/>
        </w:rPr>
        <w:lastRenderedPageBreak/>
        <w:t>государственной политики и нормативно-правовому регулированию в установленной сфере деятельности.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Нормативные затраты рассчитываются в соответствии с Порядками, утвержденными Учредителем с соблюдением общих требований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установленных сферах деятельности.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4. Значения нормативных затрат на оказание муниципальной услуги муниципальным бюджетным учреждением утверждаются Учредителем.</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5. Базовый норматив затрат на оказание муниципальной услуги состоит из базового норматива:</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а) затрат, непосредственно связанных с оказанием муниципальной услуги;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б) затрат на общехозяйственные нужды на оказание муниципальной услуги.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Распределение затрат на общехозяйственные нужды по отдельным муниципальным услугам осуществляется в порядке, установленном Учредителем, в случае если данная норма не определена общими требованиями, установленными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6.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7. Перечень затрат, включаемый в базовый норматив затрат, непосредственно связанных с оказанием муниципальной услуги, и в базовый норматив затрат на общехозяйственные нужды на оказание муниципальной услуги, устанавливается в соответствии с порядками, утвержденными Учредителем с учетом общих требований, установленных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8.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Хабаровского края,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lastRenderedPageBreak/>
        <w:t>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 бюджетным учреждением, нормы, выраженные в натуральных показателях, определяются на основе анализа и усреднения показателей деятельности муниципального бюджетного 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 отраженных в стандарте оказания услуги (метод наиболее эффективного учреждения), либо на основе медианного значения по муниципальным бюджетным учреждениям, оказывающим муниципальную услугу (медианный метод). Учредителем может быть установлен и утвержден иной метод.</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Значения норм, выраженных в натуральных показателях, необходимых для определения базового норматива затрат на оказание муниципальной услуги с учетом показателей отраслевой специфики, определяются Учредителем, с соблюдением общих требований по каждой муниципальной услуге, с указанием ее наименования и уникального номера реестровой записи из ведомственного перечня муниципальных услуг и работ, оказываемых (выполняемых) муниципальным учреждением.</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9. Значение базового норматива затрат на оказание муниципальной услуги утверждается Учредителем (уточняется при необходимости при формировании обоснований бюджетных ассигнований бюджета сельского поселения на очередной финансовый год и плановый период), общей суммой, с выделением:</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а) суммы затрат на оплату труда с начислениями на выплаты по оплате труда работников, непосредственно связанных с оказанием муниципальной</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услуги, включая административно-управленческий персонал, в случаях, установленных стандартами услуги;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10.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(нескольких отраслевых корректирующих коэффициентов).</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11.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Значение территориального корректирующего коэффициента утверждается Учредителем,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lastRenderedPageBreak/>
        <w:t>В состав территориального коэффициента включаются иные коэффициенты, отражающие территориальные особенности оказания муниципальной услуги.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12.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Значение отраслевого корректирующего коэффициента утверждается Учредителем (уточняется при необходимости при формировании обоснований бюджетных ассигнований бюджета сельского поселения на очередной финансовый год и плановый период).</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13.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14.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Учредителем.</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Значения нормативных затрат на выполнение работ утверждаются Учредителем, с учетом общих требований, установленных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15.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Перечень затрат на выполнение работы устанавливается Учредителем, с учетом общих требований, установленных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16.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 xml:space="preserve">В случае если муниципальное бюджетное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Коэффициент платной деятельности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сельского поселения в отчетном финансовом году на указанные цели, к общей сумме, включающей планируемые поступления от субсидии на </w:t>
      </w:r>
      <w:r w:rsidRPr="0041214D">
        <w:rPr>
          <w:rFonts w:ascii="Times New Roman" w:eastAsia="Times New Roman" w:hAnsi="Times New Roman" w:cs="Times New Roman"/>
          <w:color w:val="252525"/>
          <w:sz w:val="28"/>
          <w:szCs w:val="28"/>
          <w:lang w:eastAsia="ru-RU"/>
        </w:rPr>
        <w:lastRenderedPageBreak/>
        <w:t>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17. Затраты на содержание не используемого для выполнения муниципального задания имущества муниципального бюджетного учреждения рассчитываются с учетом затрат на потребление электрической энергии, тепловой энергии, а также прочих затрат на общехозяйственные нужды.</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18. В случае если муниципальное бюджетное учреждение 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Учредителем, с учетом положений, установленных законодательством.</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19. В случае если муниципальное бюджетное учреждение оказывает муниципальные услуги в рамках установленного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(затраты), определяемые в соответствии с настоящим Положением,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20.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сельского поселения на очередной финансовый год и плановый период.</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21. Финансовое обеспечение выполнения муниципального задания осуществляется в пределах бюджетных ассигнований и лимитов бюджетных обязательств, предусмотренных в муниципальном бюджете на указанные цели.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Финансовое обеспечение выполнения муниципального задания муниципальным бюджетным учреждением осуществляется путем предоставления субсидии.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22. Финансовое обеспечение оказания муниципальных услуг (выполнения работ) обособленными подразделениями муниципального бюджетного учреждения осуществляется в соответствии с порядками, разработанными Учредителем.</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23.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lastRenderedPageBreak/>
        <w:t>В случае невыполнения показателей объема, установленных в муниципальном задании, средства субсидии на выполнение муниципального задания могут быть уменьшены в соответствии с порядками, разработанными Учредителем.</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24. 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муниципального бюджетного учреждения.</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25.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Учредителем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26. Перечисление субсидии осуществляется в соответствии с графиком, содержащимся в соглашении, указанном в пункте 25 раздела II настоящего Положения, не реже одного раза в квартал.</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27. Перечисление субсидии в декабре осуществляется не позднее 2 рабочих дней со дня представления муниципальным бюджетным учреждением предварительного отчета об исполнении муниципального задания за соответствующий финансовый год. Если на основании предусмотренного пунктом 28 раздела II настоящего Положения отчета показатели объема, указанные в предварительном отчете, меньше показателей, установленных в муниципальном задании, то средства субсидии пропорционально невыполненным объемам подлежат перечислению в муниципальный бюджет в соответствии с бюджетным законодательством Российской Федерации до 31 декабря текущего года.</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Требования, установленные пунктом 26 раздела II настоящего Положения и абзацем первым настоящего пункта, не распространяются на муниципальное бюджетное учреждение, в отношении которого проводятся реорганизационные или ликвидационные мероприятия.</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28. Муниципальное бюджетное учреждение представляет администрации сельского поселения по итогам отчетного периода (полугодие, девять месяцев, год) отчет о выполнении муниципального задания  предусмотренный приложением № 2 к настоящему Положению, в соответствии с требованиями, установленными в муниципальном задании.</w:t>
      </w:r>
    </w:p>
    <w:p w:rsidR="00860250" w:rsidRPr="0041214D" w:rsidRDefault="00860250" w:rsidP="00832D1D">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sidRPr="0041214D">
        <w:rPr>
          <w:rFonts w:ascii="Times New Roman" w:eastAsia="Times New Roman" w:hAnsi="Times New Roman" w:cs="Times New Roman"/>
          <w:color w:val="252525"/>
          <w:sz w:val="28"/>
          <w:szCs w:val="28"/>
          <w:lang w:eastAsia="ru-RU"/>
        </w:rPr>
        <w:t>29. Контроль за выполнением муниципального задания муниципальным бюджетным учреждением осуществляет администрация сельского поселения.</w:t>
      </w:r>
    </w:p>
    <w:p w:rsidR="00051B2E" w:rsidRPr="00715130" w:rsidRDefault="00051B2E" w:rsidP="00051B2E">
      <w:pPr>
        <w:shd w:val="clear" w:color="auto" w:fill="FFFFFF"/>
        <w:spacing w:after="100" w:afterAutospacing="1" w:line="240" w:lineRule="auto"/>
        <w:rPr>
          <w:rFonts w:eastAsia="Times New Roman" w:cs="Helvetica"/>
          <w:color w:val="252525"/>
          <w:sz w:val="18"/>
          <w:szCs w:val="18"/>
          <w:lang w:eastAsia="ru-RU"/>
        </w:rPr>
        <w:sectPr w:rsidR="00051B2E" w:rsidRPr="00715130" w:rsidSect="00715130">
          <w:pgSz w:w="11906" w:h="16838" w:code="9"/>
          <w:pgMar w:top="1134" w:right="567" w:bottom="1134" w:left="1985" w:header="709" w:footer="709" w:gutter="0"/>
          <w:cols w:space="708"/>
          <w:docGrid w:linePitch="360"/>
        </w:sectPr>
      </w:pPr>
    </w:p>
    <w:p w:rsidR="00051B2E" w:rsidRPr="00715130" w:rsidRDefault="00051B2E">
      <w:pPr>
        <w:rPr>
          <w:rFonts w:eastAsia="Times New Roman" w:cs="Helvetica"/>
          <w:color w:val="252525"/>
          <w:sz w:val="18"/>
          <w:szCs w:val="18"/>
          <w:lang w:eastAsia="ru-RU"/>
        </w:rPr>
      </w:pP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ПРИЛОЖЕНИЕ 1</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к Положению о порядок формирования</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муниципального задания на оказание</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муниципальных услуг в отношении</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муниципального бюджетного учреждения</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Pr>
          <w:rFonts w:ascii="Times New Roman" w:eastAsia="Times New Roman" w:hAnsi="Times New Roman" w:cs="Times New Roman"/>
          <w:color w:val="252525"/>
          <w:sz w:val="20"/>
          <w:szCs w:val="20"/>
          <w:lang w:eastAsia="ru-RU"/>
        </w:rPr>
        <w:t>Елабужского</w:t>
      </w:r>
      <w:r w:rsidRPr="00150719">
        <w:rPr>
          <w:rFonts w:ascii="Times New Roman" w:eastAsia="Times New Roman" w:hAnsi="Times New Roman" w:cs="Times New Roman"/>
          <w:color w:val="252525"/>
          <w:sz w:val="20"/>
          <w:szCs w:val="20"/>
          <w:lang w:eastAsia="ru-RU"/>
        </w:rPr>
        <w:t xml:space="preserve"> сельского поселения</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Хабаровского муниципального района</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Хабаровского края и финансовом обеспечении</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выполнения муниципального задания</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(форма)</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УТВЕРЖДАЮ</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(подпись) (фамилия, инициалы руководителя</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главного распорядителя средств бюджета</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Pr>
          <w:rFonts w:ascii="Times New Roman" w:eastAsia="Times New Roman" w:hAnsi="Times New Roman" w:cs="Times New Roman"/>
          <w:color w:val="252525"/>
          <w:sz w:val="20"/>
          <w:szCs w:val="20"/>
          <w:lang w:eastAsia="ru-RU"/>
        </w:rPr>
        <w:t>Елабужского</w:t>
      </w:r>
      <w:r w:rsidRPr="00150719">
        <w:rPr>
          <w:rFonts w:ascii="Times New Roman" w:eastAsia="Times New Roman" w:hAnsi="Times New Roman" w:cs="Times New Roman"/>
          <w:color w:val="252525"/>
          <w:sz w:val="20"/>
          <w:szCs w:val="20"/>
          <w:lang w:eastAsia="ru-RU"/>
        </w:rPr>
        <w:t xml:space="preserve"> сельского  поселения) </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"__"_________________ 20__ года</w:t>
      </w:r>
    </w:p>
    <w:p w:rsidR="00B97D47" w:rsidRPr="00150719" w:rsidRDefault="00B97D47" w:rsidP="00B97D47">
      <w:pPr>
        <w:shd w:val="clear" w:color="auto" w:fill="FFFFFF"/>
        <w:spacing w:after="0" w:line="240" w:lineRule="auto"/>
        <w:jc w:val="center"/>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МУНИЦИПАЛЬНОЕ   ЗАДАНИЕ НА ОКАЗАНИЕ  МУНИЦИПАЛЬНЫХ УСЛУГ</w:t>
      </w:r>
    </w:p>
    <w:p w:rsidR="00B97D47" w:rsidRPr="00150719" w:rsidRDefault="00B97D47" w:rsidP="00B97D47">
      <w:pPr>
        <w:shd w:val="clear" w:color="auto" w:fill="FFFFFF"/>
        <w:spacing w:after="0" w:line="240" w:lineRule="auto"/>
        <w:jc w:val="center"/>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 ______год и на плановый период ____годов</w:t>
      </w:r>
    </w:p>
    <w:p w:rsidR="00B97D47" w:rsidRPr="00150719" w:rsidRDefault="00B97D47" w:rsidP="00B97D47">
      <w:pPr>
        <w:shd w:val="clear" w:color="auto" w:fill="FFFFFF"/>
        <w:spacing w:after="0" w:line="240" w:lineRule="auto"/>
        <w:jc w:val="center"/>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____________________________________________________________________________________________________</w:t>
      </w:r>
    </w:p>
    <w:p w:rsidR="00B97D47" w:rsidRPr="00150719" w:rsidRDefault="00B97D47" w:rsidP="00B97D47">
      <w:pPr>
        <w:shd w:val="clear" w:color="auto" w:fill="FFFFFF"/>
        <w:spacing w:after="0" w:line="240" w:lineRule="auto"/>
        <w:jc w:val="center"/>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xml:space="preserve">(наименование органа местного самоуправления </w:t>
      </w:r>
      <w:r>
        <w:rPr>
          <w:rFonts w:ascii="Times New Roman" w:eastAsia="Times New Roman" w:hAnsi="Times New Roman" w:cs="Times New Roman"/>
          <w:color w:val="252525"/>
          <w:sz w:val="20"/>
          <w:szCs w:val="20"/>
          <w:lang w:eastAsia="ru-RU"/>
        </w:rPr>
        <w:t>Елабужского</w:t>
      </w:r>
      <w:r w:rsidRPr="00150719">
        <w:rPr>
          <w:rFonts w:ascii="Times New Roman" w:eastAsia="Times New Roman" w:hAnsi="Times New Roman" w:cs="Times New Roman"/>
          <w:color w:val="252525"/>
          <w:sz w:val="20"/>
          <w:szCs w:val="20"/>
          <w:lang w:eastAsia="ru-RU"/>
        </w:rPr>
        <w:t xml:space="preserve"> сельского  поселения, муниципального  учреждения)</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Раздел ___________________________________</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(при наличии двух и более разделов)</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 Наименование муниципальной услуги (работы) _______________________</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 Характеристика работ &lt;2&gt;</w:t>
      </w:r>
    </w:p>
    <w:tbl>
      <w:tblPr>
        <w:tblW w:w="15162"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3292"/>
        <w:gridCol w:w="2832"/>
        <w:gridCol w:w="2564"/>
        <w:gridCol w:w="3237"/>
        <w:gridCol w:w="3237"/>
      </w:tblGrid>
      <w:tr w:rsidR="00B97D47" w:rsidRPr="00150719" w:rsidTr="00B97D47">
        <w:trPr>
          <w:trHeight w:val="270"/>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w:t>
            </w:r>
            <w:r w:rsidRPr="00150719">
              <w:rPr>
                <w:rFonts w:ascii="Times New Roman" w:eastAsia="Times New Roman" w:hAnsi="Times New Roman" w:cs="Times New Roman"/>
                <w:color w:val="252525"/>
                <w:sz w:val="20"/>
                <w:szCs w:val="20"/>
                <w:lang w:eastAsia="ru-RU"/>
              </w:rPr>
              <w:br/>
              <w:t>работ</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Содержание</w:t>
            </w:r>
            <w:r w:rsidRPr="00150719">
              <w:rPr>
                <w:rFonts w:ascii="Times New Roman" w:eastAsia="Times New Roman" w:hAnsi="Times New Roman" w:cs="Times New Roman"/>
                <w:color w:val="252525"/>
                <w:sz w:val="20"/>
                <w:szCs w:val="20"/>
                <w:lang w:eastAsia="ru-RU"/>
              </w:rPr>
              <w:br/>
              <w:t>работ</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Планируемый результат выполнения работ</w:t>
            </w:r>
          </w:p>
        </w:tc>
      </w:tr>
      <w:tr w:rsidR="00B97D47" w:rsidRPr="00150719" w:rsidTr="00B97D47">
        <w:trPr>
          <w:trHeight w:val="137"/>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отчетный</w:t>
            </w:r>
            <w:r w:rsidRPr="00150719">
              <w:rPr>
                <w:rFonts w:ascii="Times New Roman" w:eastAsia="Times New Roman" w:hAnsi="Times New Roman" w:cs="Times New Roman"/>
                <w:color w:val="252525"/>
                <w:sz w:val="20"/>
                <w:szCs w:val="20"/>
                <w:lang w:eastAsia="ru-RU"/>
              </w:rPr>
              <w:br/>
              <w:t>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текущий </w:t>
            </w:r>
            <w:r w:rsidRPr="00150719">
              <w:rPr>
                <w:rFonts w:ascii="Times New Roman" w:eastAsia="Times New Roman" w:hAnsi="Times New Roman" w:cs="Times New Roman"/>
                <w:color w:val="252525"/>
                <w:sz w:val="20"/>
                <w:szCs w:val="20"/>
                <w:lang w:eastAsia="ru-RU"/>
              </w:rPr>
              <w:br/>
              <w:t>финансовый</w:t>
            </w:r>
            <w:r w:rsidRPr="00150719">
              <w:rPr>
                <w:rFonts w:ascii="Times New Roman" w:eastAsia="Times New Roman" w:hAnsi="Times New Roman" w:cs="Times New Roman"/>
                <w:color w:val="252525"/>
                <w:sz w:val="20"/>
                <w:szCs w:val="20"/>
                <w:lang w:eastAsia="ru-RU"/>
              </w:rPr>
              <w:br/>
              <w:t>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очередной</w:t>
            </w:r>
            <w:r w:rsidRPr="00150719">
              <w:rPr>
                <w:rFonts w:ascii="Times New Roman" w:eastAsia="Times New Roman" w:hAnsi="Times New Roman" w:cs="Times New Roman"/>
                <w:color w:val="252525"/>
                <w:sz w:val="20"/>
                <w:szCs w:val="20"/>
                <w:lang w:eastAsia="ru-RU"/>
              </w:rPr>
              <w:br/>
              <w:t>финансовый</w:t>
            </w:r>
            <w:r w:rsidRPr="00150719">
              <w:rPr>
                <w:rFonts w:ascii="Times New Roman" w:eastAsia="Times New Roman" w:hAnsi="Times New Roman" w:cs="Times New Roman"/>
                <w:color w:val="252525"/>
                <w:sz w:val="20"/>
                <w:szCs w:val="20"/>
                <w:lang w:eastAsia="ru-RU"/>
              </w:rPr>
              <w:br/>
              <w:t>год</w:t>
            </w:r>
          </w:p>
        </w:tc>
      </w:tr>
      <w:tr w:rsidR="00B97D47" w:rsidRPr="00150719" w:rsidTr="00B97D47">
        <w:trPr>
          <w:trHeight w:val="20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0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0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4. Потребители  муниципальной услуги</w:t>
      </w:r>
    </w:p>
    <w:tbl>
      <w:tblPr>
        <w:tblW w:w="15184"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234"/>
        <w:gridCol w:w="2536"/>
        <w:gridCol w:w="1812"/>
        <w:gridCol w:w="1812"/>
        <w:gridCol w:w="1812"/>
        <w:gridCol w:w="748"/>
        <w:gridCol w:w="1063"/>
        <w:gridCol w:w="3167"/>
      </w:tblGrid>
      <w:tr w:rsidR="00B97D47" w:rsidRPr="00150719" w:rsidTr="00B97D47">
        <w:trPr>
          <w:trHeight w:val="813"/>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lastRenderedPageBreak/>
              <w:t>Наименование  </w:t>
            </w:r>
            <w:r w:rsidRPr="00150719">
              <w:rPr>
                <w:rFonts w:ascii="Times New Roman" w:eastAsia="Times New Roman" w:hAnsi="Times New Roman" w:cs="Times New Roman"/>
                <w:color w:val="252525"/>
                <w:sz w:val="20"/>
                <w:szCs w:val="20"/>
                <w:lang w:eastAsia="ru-RU"/>
              </w:rPr>
              <w:br/>
              <w:t>категории  </w:t>
            </w:r>
            <w:r w:rsidRPr="00150719">
              <w:rPr>
                <w:rFonts w:ascii="Times New Roman" w:eastAsia="Times New Roman" w:hAnsi="Times New Roman" w:cs="Times New Roman"/>
                <w:color w:val="252525"/>
                <w:sz w:val="20"/>
                <w:szCs w:val="20"/>
                <w:lang w:eastAsia="ru-RU"/>
              </w:rPr>
              <w:br/>
              <w:t>потребителей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Основа </w:t>
            </w:r>
            <w:r w:rsidRPr="00150719">
              <w:rPr>
                <w:rFonts w:ascii="Times New Roman" w:eastAsia="Times New Roman" w:hAnsi="Times New Roman" w:cs="Times New Roman"/>
                <w:color w:val="252525"/>
                <w:sz w:val="20"/>
                <w:szCs w:val="20"/>
                <w:lang w:eastAsia="ru-RU"/>
              </w:rPr>
              <w:br/>
              <w:t>предоставления</w:t>
            </w:r>
            <w:r w:rsidRPr="00150719">
              <w:rPr>
                <w:rFonts w:ascii="Times New Roman" w:eastAsia="Times New Roman" w:hAnsi="Times New Roman" w:cs="Times New Roman"/>
                <w:color w:val="252525"/>
                <w:sz w:val="20"/>
                <w:szCs w:val="20"/>
                <w:lang w:eastAsia="ru-RU"/>
              </w:rPr>
              <w:br/>
              <w:t>(безвозмездная,</w:t>
            </w:r>
            <w:r w:rsidRPr="00150719">
              <w:rPr>
                <w:rFonts w:ascii="Times New Roman" w:eastAsia="Times New Roman" w:hAnsi="Times New Roman" w:cs="Times New Roman"/>
                <w:color w:val="252525"/>
                <w:sz w:val="20"/>
                <w:szCs w:val="20"/>
                <w:lang w:eastAsia="ru-RU"/>
              </w:rPr>
              <w:br/>
              <w:t>частично платная,</w:t>
            </w:r>
            <w:r w:rsidRPr="00150719">
              <w:rPr>
                <w:rFonts w:ascii="Times New Roman" w:eastAsia="Times New Roman" w:hAnsi="Times New Roman" w:cs="Times New Roman"/>
                <w:color w:val="252525"/>
                <w:sz w:val="20"/>
                <w:szCs w:val="20"/>
                <w:lang w:eastAsia="ru-RU"/>
              </w:rPr>
              <w:br/>
              <w:t>платная)</w:t>
            </w:r>
            <w:r w:rsidRPr="00150719">
              <w:rPr>
                <w:rFonts w:ascii="Times New Roman" w:eastAsia="Times New Roman" w:hAnsi="Times New Roman" w:cs="Times New Roman"/>
                <w:color w:val="252525"/>
                <w:sz w:val="20"/>
                <w:szCs w:val="20"/>
                <w:lang w:eastAsia="ru-RU"/>
              </w:rPr>
              <w:br/>
              <w:t>&lt;3&gt;</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Количество потребителей    </w:t>
            </w:r>
            <w:r w:rsidRPr="00150719">
              <w:rPr>
                <w:rFonts w:ascii="Times New Roman" w:eastAsia="Times New Roman" w:hAnsi="Times New Roman" w:cs="Times New Roman"/>
                <w:color w:val="252525"/>
                <w:sz w:val="20"/>
                <w:szCs w:val="20"/>
                <w:lang w:eastAsia="ru-RU"/>
              </w:rPr>
              <w:br/>
              <w:t>(чел./ед.)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Количество потребителей,</w:t>
            </w:r>
            <w:r w:rsidRPr="00150719">
              <w:rPr>
                <w:rFonts w:ascii="Times New Roman" w:eastAsia="Times New Roman" w:hAnsi="Times New Roman" w:cs="Times New Roman"/>
                <w:color w:val="252525"/>
                <w:sz w:val="20"/>
                <w:szCs w:val="20"/>
                <w:lang w:eastAsia="ru-RU"/>
              </w:rPr>
              <w:br/>
              <w:t>которым возможно оказать</w:t>
            </w:r>
            <w:r w:rsidRPr="00150719">
              <w:rPr>
                <w:rFonts w:ascii="Times New Roman" w:eastAsia="Times New Roman" w:hAnsi="Times New Roman" w:cs="Times New Roman"/>
                <w:color w:val="252525"/>
                <w:sz w:val="20"/>
                <w:szCs w:val="20"/>
                <w:lang w:eastAsia="ru-RU"/>
              </w:rPr>
              <w:br/>
              <w:t>муниципальную услугу </w:t>
            </w:r>
            <w:r w:rsidRPr="00150719">
              <w:rPr>
                <w:rFonts w:ascii="Times New Roman" w:eastAsia="Times New Roman" w:hAnsi="Times New Roman" w:cs="Times New Roman"/>
                <w:color w:val="252525"/>
                <w:sz w:val="20"/>
                <w:szCs w:val="20"/>
                <w:lang w:eastAsia="ru-RU"/>
              </w:rPr>
              <w:br/>
              <w:t>(чел.) &lt;4&gt;</w:t>
            </w:r>
          </w:p>
        </w:tc>
      </w:tr>
      <w:tr w:rsidR="00B97D47" w:rsidRPr="00150719" w:rsidTr="00B97D47">
        <w:trPr>
          <w:trHeight w:val="128"/>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отчетный  </w:t>
            </w:r>
            <w:r w:rsidRPr="00150719">
              <w:rPr>
                <w:rFonts w:ascii="Times New Roman" w:eastAsia="Times New Roman" w:hAnsi="Times New Roman" w:cs="Times New Roman"/>
                <w:color w:val="252525"/>
                <w:sz w:val="20"/>
                <w:szCs w:val="20"/>
                <w:lang w:eastAsia="ru-RU"/>
              </w:rPr>
              <w:br/>
              <w:t>финансовый</w:t>
            </w:r>
            <w:r w:rsidRPr="00150719">
              <w:rPr>
                <w:rFonts w:ascii="Times New Roman" w:eastAsia="Times New Roman" w:hAnsi="Times New Roman" w:cs="Times New Roman"/>
                <w:color w:val="252525"/>
                <w:sz w:val="20"/>
                <w:szCs w:val="20"/>
                <w:lang w:eastAsia="ru-RU"/>
              </w:rPr>
              <w:br/>
              <w:t>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текущий  </w:t>
            </w:r>
            <w:r w:rsidRPr="00150719">
              <w:rPr>
                <w:rFonts w:ascii="Times New Roman" w:eastAsia="Times New Roman" w:hAnsi="Times New Roman" w:cs="Times New Roman"/>
                <w:color w:val="252525"/>
                <w:sz w:val="20"/>
                <w:szCs w:val="20"/>
                <w:lang w:eastAsia="ru-RU"/>
              </w:rPr>
              <w:br/>
              <w:t>финансовый</w:t>
            </w:r>
            <w:r w:rsidRPr="00150719">
              <w:rPr>
                <w:rFonts w:ascii="Times New Roman" w:eastAsia="Times New Roman" w:hAnsi="Times New Roman" w:cs="Times New Roman"/>
                <w:color w:val="252525"/>
                <w:sz w:val="20"/>
                <w:szCs w:val="20"/>
                <w:lang w:eastAsia="ru-RU"/>
              </w:rPr>
              <w:br/>
              <w:t>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очередной</w:t>
            </w:r>
            <w:r w:rsidRPr="00150719">
              <w:rPr>
                <w:rFonts w:ascii="Times New Roman" w:eastAsia="Times New Roman" w:hAnsi="Times New Roman" w:cs="Times New Roman"/>
                <w:color w:val="252525"/>
                <w:sz w:val="20"/>
                <w:szCs w:val="20"/>
                <w:lang w:eastAsia="ru-RU"/>
              </w:rPr>
              <w:br/>
              <w:t>финансовый</w:t>
            </w:r>
            <w:r w:rsidRPr="00150719">
              <w:rPr>
                <w:rFonts w:ascii="Times New Roman" w:eastAsia="Times New Roman" w:hAnsi="Times New Roman" w:cs="Times New Roman"/>
                <w:color w:val="252525"/>
                <w:sz w:val="20"/>
                <w:szCs w:val="20"/>
                <w:lang w:eastAsia="ru-RU"/>
              </w:rPr>
              <w:br/>
              <w:t>год</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текущий  </w:t>
            </w:r>
            <w:r w:rsidRPr="00150719">
              <w:rPr>
                <w:rFonts w:ascii="Times New Roman" w:eastAsia="Times New Roman" w:hAnsi="Times New Roman" w:cs="Times New Roman"/>
                <w:color w:val="252525"/>
                <w:sz w:val="20"/>
                <w:szCs w:val="20"/>
                <w:lang w:eastAsia="ru-RU"/>
              </w:rPr>
              <w:br/>
              <w:t>финансовый</w:t>
            </w:r>
            <w:r w:rsidRPr="00150719">
              <w:rPr>
                <w:rFonts w:ascii="Times New Roman" w:eastAsia="Times New Roman" w:hAnsi="Times New Roman" w:cs="Times New Roman"/>
                <w:color w:val="252525"/>
                <w:sz w:val="20"/>
                <w:szCs w:val="20"/>
                <w:lang w:eastAsia="ru-RU"/>
              </w:rPr>
              <w:br/>
              <w:t>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очередной</w:t>
            </w:r>
            <w:r w:rsidRPr="00150719">
              <w:rPr>
                <w:rFonts w:ascii="Times New Roman" w:eastAsia="Times New Roman" w:hAnsi="Times New Roman" w:cs="Times New Roman"/>
                <w:color w:val="252525"/>
                <w:sz w:val="20"/>
                <w:szCs w:val="20"/>
                <w:lang w:eastAsia="ru-RU"/>
              </w:rPr>
              <w:br/>
              <w:t>финансовый</w:t>
            </w:r>
            <w:r w:rsidRPr="00150719">
              <w:rPr>
                <w:rFonts w:ascii="Times New Roman" w:eastAsia="Times New Roman" w:hAnsi="Times New Roman" w:cs="Times New Roman"/>
                <w:color w:val="252525"/>
                <w:sz w:val="20"/>
                <w:szCs w:val="20"/>
                <w:lang w:eastAsia="ru-RU"/>
              </w:rPr>
              <w:br/>
              <w:t>год</w:t>
            </w:r>
          </w:p>
        </w:tc>
      </w:tr>
      <w:tr w:rsidR="00B97D47" w:rsidRPr="00150719" w:rsidTr="00B97D47">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19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5.   Показатели,   характеризующие   качество   и (или)  объем  (состав) оказываемой муниципальной услуги</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5.1. Показатели качества оказываемой муниципальной услуги</w:t>
      </w:r>
    </w:p>
    <w:tbl>
      <w:tblPr>
        <w:tblW w:w="15162"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843"/>
        <w:gridCol w:w="1379"/>
        <w:gridCol w:w="1316"/>
        <w:gridCol w:w="2634"/>
        <w:gridCol w:w="2634"/>
        <w:gridCol w:w="2634"/>
        <w:gridCol w:w="2722"/>
      </w:tblGrid>
      <w:tr w:rsidR="00B97D47" w:rsidRPr="00150719" w:rsidTr="00B97D47">
        <w:trPr>
          <w:trHeight w:val="199"/>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w:t>
            </w:r>
            <w:r w:rsidRPr="00150719">
              <w:rPr>
                <w:rFonts w:ascii="Times New Roman" w:eastAsia="Times New Roman" w:hAnsi="Times New Roman" w:cs="Times New Roman"/>
                <w:color w:val="252525"/>
                <w:sz w:val="20"/>
                <w:szCs w:val="20"/>
                <w:lang w:eastAsia="ru-RU"/>
              </w:rPr>
              <w:br/>
              <w:t>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Единица</w:t>
            </w:r>
            <w:r w:rsidRPr="00150719">
              <w:rPr>
                <w:rFonts w:ascii="Times New Roman" w:eastAsia="Times New Roman" w:hAnsi="Times New Roman" w:cs="Times New Roman"/>
                <w:color w:val="252525"/>
                <w:sz w:val="20"/>
                <w:szCs w:val="20"/>
                <w:lang w:eastAsia="ru-RU"/>
              </w:rPr>
              <w:br/>
              <w:t>измерения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Методика</w:t>
            </w:r>
            <w:r w:rsidRPr="00150719">
              <w:rPr>
                <w:rFonts w:ascii="Times New Roman" w:eastAsia="Times New Roman" w:hAnsi="Times New Roman" w:cs="Times New Roman"/>
                <w:color w:val="252525"/>
                <w:sz w:val="20"/>
                <w:szCs w:val="20"/>
                <w:lang w:eastAsia="ru-RU"/>
              </w:rPr>
              <w:br/>
              <w:t>расчета</w:t>
            </w:r>
            <w:r w:rsidRPr="00150719">
              <w:rPr>
                <w:rFonts w:ascii="Times New Roman" w:eastAsia="Times New Roman" w:hAnsi="Times New Roman" w:cs="Times New Roman"/>
                <w:color w:val="252525"/>
                <w:sz w:val="20"/>
                <w:szCs w:val="20"/>
                <w:lang w:eastAsia="ru-RU"/>
              </w:rPr>
              <w:br/>
              <w:t>&lt;5&gt;</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Значения показателей качества оказываемой муниципальной услуги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Источник</w:t>
            </w:r>
            <w:r w:rsidRPr="00150719">
              <w:rPr>
                <w:rFonts w:ascii="Times New Roman" w:eastAsia="Times New Roman" w:hAnsi="Times New Roman" w:cs="Times New Roman"/>
                <w:color w:val="252525"/>
                <w:sz w:val="20"/>
                <w:szCs w:val="20"/>
                <w:lang w:eastAsia="ru-RU"/>
              </w:rPr>
              <w:br/>
              <w:t>информации</w:t>
            </w:r>
            <w:r w:rsidRPr="00150719">
              <w:rPr>
                <w:rFonts w:ascii="Times New Roman" w:eastAsia="Times New Roman" w:hAnsi="Times New Roman" w:cs="Times New Roman"/>
                <w:color w:val="252525"/>
                <w:sz w:val="20"/>
                <w:szCs w:val="20"/>
                <w:lang w:eastAsia="ru-RU"/>
              </w:rPr>
              <w:br/>
              <w:t>о значении показателя</w:t>
            </w:r>
            <w:r w:rsidRPr="00150719">
              <w:rPr>
                <w:rFonts w:ascii="Times New Roman" w:eastAsia="Times New Roman" w:hAnsi="Times New Roman" w:cs="Times New Roman"/>
                <w:color w:val="252525"/>
                <w:sz w:val="20"/>
                <w:szCs w:val="20"/>
                <w:lang w:eastAsia="ru-RU"/>
              </w:rPr>
              <w:br/>
              <w:t>(исходные данные для</w:t>
            </w:r>
            <w:r w:rsidRPr="00150719">
              <w:rPr>
                <w:rFonts w:ascii="Times New Roman" w:eastAsia="Times New Roman" w:hAnsi="Times New Roman" w:cs="Times New Roman"/>
                <w:color w:val="252525"/>
                <w:sz w:val="20"/>
                <w:szCs w:val="20"/>
                <w:lang w:eastAsia="ru-RU"/>
              </w:rPr>
              <w:br/>
              <w:t>расчета)</w:t>
            </w:r>
          </w:p>
        </w:tc>
      </w:tr>
      <w:tr w:rsidR="00B97D47" w:rsidRPr="00150719" w:rsidTr="00B97D47">
        <w:trPr>
          <w:trHeight w:val="14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отчетный  </w:t>
            </w:r>
            <w:r w:rsidRPr="00150719">
              <w:rPr>
                <w:rFonts w:ascii="Times New Roman" w:eastAsia="Times New Roman" w:hAnsi="Times New Roman" w:cs="Times New Roman"/>
                <w:color w:val="252525"/>
                <w:sz w:val="20"/>
                <w:szCs w:val="20"/>
                <w:lang w:eastAsia="ru-RU"/>
              </w:rPr>
              <w:br/>
              <w:t>финансовый</w:t>
            </w:r>
            <w:r w:rsidRPr="00150719">
              <w:rPr>
                <w:rFonts w:ascii="Times New Roman" w:eastAsia="Times New Roman" w:hAnsi="Times New Roman" w:cs="Times New Roman"/>
                <w:color w:val="252525"/>
                <w:sz w:val="20"/>
                <w:szCs w:val="20"/>
                <w:lang w:eastAsia="ru-RU"/>
              </w:rPr>
              <w:br/>
              <w:t>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текущий  </w:t>
            </w:r>
            <w:r w:rsidRPr="00150719">
              <w:rPr>
                <w:rFonts w:ascii="Times New Roman" w:eastAsia="Times New Roman" w:hAnsi="Times New Roman" w:cs="Times New Roman"/>
                <w:color w:val="252525"/>
                <w:sz w:val="20"/>
                <w:szCs w:val="20"/>
                <w:lang w:eastAsia="ru-RU"/>
              </w:rPr>
              <w:br/>
              <w:t>финансовый</w:t>
            </w:r>
            <w:r w:rsidRPr="00150719">
              <w:rPr>
                <w:rFonts w:ascii="Times New Roman" w:eastAsia="Times New Roman" w:hAnsi="Times New Roman" w:cs="Times New Roman"/>
                <w:color w:val="252525"/>
                <w:sz w:val="20"/>
                <w:szCs w:val="20"/>
                <w:lang w:eastAsia="ru-RU"/>
              </w:rPr>
              <w:br/>
              <w:t>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очередной</w:t>
            </w:r>
            <w:r w:rsidRPr="00150719">
              <w:rPr>
                <w:rFonts w:ascii="Times New Roman" w:eastAsia="Times New Roman" w:hAnsi="Times New Roman" w:cs="Times New Roman"/>
                <w:color w:val="252525"/>
                <w:sz w:val="20"/>
                <w:szCs w:val="20"/>
                <w:lang w:eastAsia="ru-RU"/>
              </w:rPr>
              <w:br/>
              <w:t>финансовый</w:t>
            </w:r>
            <w:r w:rsidRPr="00150719">
              <w:rPr>
                <w:rFonts w:ascii="Times New Roman" w:eastAsia="Times New Roman" w:hAnsi="Times New Roman" w:cs="Times New Roman"/>
                <w:color w:val="252525"/>
                <w:sz w:val="20"/>
                <w:szCs w:val="20"/>
                <w:lang w:eastAsia="ru-RU"/>
              </w:rPr>
              <w:br/>
              <w:t>год</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r>
      <w:tr w:rsidR="00B97D47" w:rsidRPr="00150719" w:rsidTr="00B97D47">
        <w:trPr>
          <w:trHeight w:val="14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14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5.2.  Объем  (состав) оказываемой муниципальной услуги (в натуральных показателях)</w:t>
      </w:r>
    </w:p>
    <w:tbl>
      <w:tblPr>
        <w:tblW w:w="15243" w:type="dxa"/>
        <w:tblInd w:w="-67"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997"/>
        <w:gridCol w:w="2199"/>
        <w:gridCol w:w="3252"/>
        <w:gridCol w:w="2657"/>
        <w:gridCol w:w="2552"/>
        <w:gridCol w:w="2586"/>
      </w:tblGrid>
      <w:tr w:rsidR="00B97D47" w:rsidRPr="00150719" w:rsidTr="00B97D47">
        <w:trPr>
          <w:trHeight w:val="475"/>
        </w:trPr>
        <w:tc>
          <w:tcPr>
            <w:tcW w:w="199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w:t>
            </w:r>
            <w:r w:rsidRPr="00150719">
              <w:rPr>
                <w:rFonts w:ascii="Times New Roman" w:eastAsia="Times New Roman" w:hAnsi="Times New Roman" w:cs="Times New Roman"/>
                <w:color w:val="252525"/>
                <w:sz w:val="20"/>
                <w:szCs w:val="20"/>
                <w:lang w:eastAsia="ru-RU"/>
              </w:rPr>
              <w:br/>
              <w:t>показателя</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Единица</w:t>
            </w:r>
            <w:r w:rsidRPr="00150719">
              <w:rPr>
                <w:rFonts w:ascii="Times New Roman" w:eastAsia="Times New Roman" w:hAnsi="Times New Roman" w:cs="Times New Roman"/>
                <w:color w:val="252525"/>
                <w:sz w:val="20"/>
                <w:szCs w:val="20"/>
                <w:lang w:eastAsia="ru-RU"/>
              </w:rPr>
              <w:br/>
              <w:t>измерения</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Значения показателей объема (состава)</w:t>
            </w:r>
            <w:r w:rsidRPr="00150719">
              <w:rPr>
                <w:rFonts w:ascii="Times New Roman" w:eastAsia="Times New Roman" w:hAnsi="Times New Roman" w:cs="Times New Roman"/>
                <w:color w:val="252525"/>
                <w:sz w:val="20"/>
                <w:szCs w:val="20"/>
                <w:lang w:eastAsia="ru-RU"/>
              </w:rPr>
              <w:br/>
              <w:t>оказываемой муниципальной услуги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Источник</w:t>
            </w:r>
            <w:r w:rsidRPr="00150719">
              <w:rPr>
                <w:rFonts w:ascii="Times New Roman" w:eastAsia="Times New Roman" w:hAnsi="Times New Roman" w:cs="Times New Roman"/>
                <w:color w:val="252525"/>
                <w:sz w:val="20"/>
                <w:szCs w:val="20"/>
                <w:lang w:eastAsia="ru-RU"/>
              </w:rPr>
              <w:br/>
              <w:t>информации</w:t>
            </w:r>
            <w:r w:rsidRPr="00150719">
              <w:rPr>
                <w:rFonts w:ascii="Times New Roman" w:eastAsia="Times New Roman" w:hAnsi="Times New Roman" w:cs="Times New Roman"/>
                <w:color w:val="252525"/>
                <w:sz w:val="20"/>
                <w:szCs w:val="20"/>
                <w:lang w:eastAsia="ru-RU"/>
              </w:rPr>
              <w:br/>
              <w:t>о значении</w:t>
            </w:r>
            <w:r w:rsidRPr="00150719">
              <w:rPr>
                <w:rFonts w:ascii="Times New Roman" w:eastAsia="Times New Roman" w:hAnsi="Times New Roman" w:cs="Times New Roman"/>
                <w:color w:val="252525"/>
                <w:sz w:val="20"/>
                <w:szCs w:val="20"/>
                <w:lang w:eastAsia="ru-RU"/>
              </w:rPr>
              <w:br/>
              <w:t>показателя</w:t>
            </w:r>
          </w:p>
        </w:tc>
      </w:tr>
      <w:tr w:rsidR="00B97D47" w:rsidRPr="00150719" w:rsidTr="00B97D47">
        <w:trPr>
          <w:trHeight w:val="142"/>
        </w:trPr>
        <w:tc>
          <w:tcPr>
            <w:tcW w:w="199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отчетный</w:t>
            </w:r>
            <w:r w:rsidRPr="00150719">
              <w:rPr>
                <w:rFonts w:ascii="Times New Roman" w:eastAsia="Times New Roman" w:hAnsi="Times New Roman" w:cs="Times New Roman"/>
                <w:color w:val="252525"/>
                <w:sz w:val="20"/>
                <w:szCs w:val="20"/>
                <w:lang w:eastAsia="ru-RU"/>
              </w:rPr>
              <w:br/>
              <w:t>финансовый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текущий</w:t>
            </w:r>
            <w:r w:rsidRPr="00150719">
              <w:rPr>
                <w:rFonts w:ascii="Times New Roman" w:eastAsia="Times New Roman" w:hAnsi="Times New Roman" w:cs="Times New Roman"/>
                <w:color w:val="252525"/>
                <w:sz w:val="20"/>
                <w:szCs w:val="20"/>
                <w:lang w:eastAsia="ru-RU"/>
              </w:rPr>
              <w:br/>
              <w:t>финансовый </w:t>
            </w:r>
            <w:r w:rsidRPr="00150719">
              <w:rPr>
                <w:rFonts w:ascii="Times New Roman" w:eastAsia="Times New Roman" w:hAnsi="Times New Roman" w:cs="Times New Roman"/>
                <w:color w:val="252525"/>
                <w:sz w:val="20"/>
                <w:szCs w:val="20"/>
                <w:lang w:eastAsia="ru-RU"/>
              </w:rPr>
              <w:br/>
              <w:t>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очередной</w:t>
            </w:r>
            <w:r w:rsidRPr="00150719">
              <w:rPr>
                <w:rFonts w:ascii="Times New Roman" w:eastAsia="Times New Roman" w:hAnsi="Times New Roman" w:cs="Times New Roman"/>
                <w:color w:val="252525"/>
                <w:sz w:val="20"/>
                <w:szCs w:val="20"/>
                <w:lang w:eastAsia="ru-RU"/>
              </w:rPr>
              <w:br/>
              <w:t>финансовый</w:t>
            </w:r>
            <w:r w:rsidRPr="00150719">
              <w:rPr>
                <w:rFonts w:ascii="Times New Roman" w:eastAsia="Times New Roman" w:hAnsi="Times New Roman" w:cs="Times New Roman"/>
                <w:color w:val="252525"/>
                <w:sz w:val="20"/>
                <w:szCs w:val="20"/>
                <w:lang w:eastAsia="ru-RU"/>
              </w:rPr>
              <w:br/>
              <w:t>год</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r>
      <w:tr w:rsidR="00B97D47" w:rsidRPr="00150719" w:rsidTr="00B97D47">
        <w:trPr>
          <w:trHeight w:val="216"/>
        </w:trPr>
        <w:tc>
          <w:tcPr>
            <w:tcW w:w="19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16"/>
        </w:trPr>
        <w:tc>
          <w:tcPr>
            <w:tcW w:w="19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5.3.  Требования  к  материально-техническому  обеспечению  оказываемой  муниципальной  услуги &lt;6&gt;</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lastRenderedPageBreak/>
        <w:t>    5.3.1.  Правовые  акты  и  иные документы, устанавливающие требования к материально-техническому обеспечению оказываемой муниципальной услуги:</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5.3.2. Требования к наличию и состоянию имущества</w:t>
      </w:r>
    </w:p>
    <w:tbl>
      <w:tblPr>
        <w:tblW w:w="15228"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000"/>
        <w:gridCol w:w="11228"/>
      </w:tblGrid>
      <w:tr w:rsidR="00B97D47" w:rsidRPr="00150719" w:rsidTr="00B97D47">
        <w:trPr>
          <w:trHeight w:val="23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Вид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Качественные и (или) количественные требования к имуществу</w:t>
            </w:r>
          </w:p>
        </w:tc>
      </w:tr>
      <w:tr w:rsidR="00B97D47" w:rsidRPr="00150719" w:rsidTr="00B97D47">
        <w:trPr>
          <w:trHeight w:val="23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3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5.4. Требования к квалификации и опыту персонала</w:t>
      </w:r>
    </w:p>
    <w:tbl>
      <w:tblPr>
        <w:tblW w:w="15243"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4129"/>
        <w:gridCol w:w="1114"/>
      </w:tblGrid>
      <w:tr w:rsidR="00B97D47" w:rsidRPr="00150719" w:rsidTr="00B97D47">
        <w:trPr>
          <w:trHeight w:val="229"/>
        </w:trPr>
        <w:tc>
          <w:tcPr>
            <w:tcW w:w="14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Профессиональная подготовка работников</w:t>
            </w:r>
          </w:p>
        </w:tc>
        <w:tc>
          <w:tcPr>
            <w:tcW w:w="11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29"/>
        </w:trPr>
        <w:tc>
          <w:tcPr>
            <w:tcW w:w="14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Требования к стажу работы             </w:t>
            </w:r>
          </w:p>
        </w:tc>
        <w:tc>
          <w:tcPr>
            <w:tcW w:w="11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29"/>
        </w:trPr>
        <w:tc>
          <w:tcPr>
            <w:tcW w:w="14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Периодичность повышения квалификации  </w:t>
            </w:r>
          </w:p>
        </w:tc>
        <w:tc>
          <w:tcPr>
            <w:tcW w:w="11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29"/>
        </w:trPr>
        <w:tc>
          <w:tcPr>
            <w:tcW w:w="14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Иные требования                       </w:t>
            </w:r>
          </w:p>
        </w:tc>
        <w:tc>
          <w:tcPr>
            <w:tcW w:w="11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6. Порядок оказания муниципальной услуги &lt;7&gt;</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6.1.   Нормативный   правовой   акт  об  утверждении  административного регламента     исполнения    муниципальных    функций    (предоставления муниципальных услуг)</w:t>
      </w:r>
    </w:p>
    <w:p w:rsidR="00B97D47" w:rsidRPr="00860250" w:rsidRDefault="00B97D47" w:rsidP="00B97D47">
      <w:pPr>
        <w:shd w:val="clear" w:color="auto" w:fill="FFFFFF"/>
        <w:spacing w:after="100" w:afterAutospacing="1" w:line="240" w:lineRule="auto"/>
        <w:rPr>
          <w:rFonts w:ascii="Helvetica" w:eastAsia="Times New Roman" w:hAnsi="Helvetica" w:cs="Helvetica"/>
          <w:color w:val="252525"/>
          <w:sz w:val="18"/>
          <w:szCs w:val="18"/>
          <w:lang w:eastAsia="ru-RU"/>
        </w:rPr>
      </w:pPr>
      <w:r w:rsidRPr="00860250">
        <w:rPr>
          <w:rFonts w:ascii="Helvetica" w:eastAsia="Times New Roman" w:hAnsi="Helvetica" w:cs="Helvetica"/>
          <w:color w:val="252525"/>
          <w:sz w:val="18"/>
          <w:szCs w:val="18"/>
          <w:lang w:eastAsia="ru-RU"/>
        </w:rPr>
        <w:t>____________________________________________________</w:t>
      </w:r>
    </w:p>
    <w:tbl>
      <w:tblPr>
        <w:tblW w:w="15315"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4548"/>
        <w:gridCol w:w="767"/>
      </w:tblGrid>
      <w:tr w:rsidR="00B97D47" w:rsidRPr="00150719" w:rsidTr="00B97D47">
        <w:trPr>
          <w:trHeight w:val="294"/>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6.2. Основные процедуры</w:t>
            </w:r>
            <w:r w:rsidRPr="00150719">
              <w:rPr>
                <w:rFonts w:ascii="Times New Roman" w:eastAsia="Times New Roman" w:hAnsi="Times New Roman" w:cs="Times New Roman"/>
                <w:color w:val="252525"/>
                <w:sz w:val="20"/>
                <w:szCs w:val="20"/>
                <w:lang w:eastAsia="ru-RU"/>
              </w:rPr>
              <w:br/>
              <w:t>оказания муниципальной услуги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149"/>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149"/>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149"/>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149"/>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6.3.  Порядок  информирования  потенциальных  потребителей  оказываемой муниципальной услуги</w:t>
      </w:r>
    </w:p>
    <w:tbl>
      <w:tblPr>
        <w:tblW w:w="15243"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585"/>
        <w:gridCol w:w="4693"/>
        <w:gridCol w:w="5965"/>
      </w:tblGrid>
      <w:tr w:rsidR="00B97D47" w:rsidRPr="00150719" w:rsidTr="00B97D47">
        <w:trPr>
          <w:trHeight w:val="40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Способ информирования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Состав размещаемой  </w:t>
            </w:r>
            <w:r w:rsidRPr="00150719">
              <w:rPr>
                <w:rFonts w:ascii="Times New Roman" w:eastAsia="Times New Roman" w:hAnsi="Times New Roman" w:cs="Times New Roman"/>
                <w:color w:val="252525"/>
                <w:sz w:val="20"/>
                <w:szCs w:val="20"/>
                <w:lang w:eastAsia="ru-RU"/>
              </w:rPr>
              <w:br/>
              <w:t>(доводимой) информации</w:t>
            </w:r>
          </w:p>
        </w:tc>
        <w:tc>
          <w:tcPr>
            <w:tcW w:w="5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Частота обновления информации</w:t>
            </w:r>
          </w:p>
        </w:tc>
      </w:tr>
      <w:tr w:rsidR="00B97D47" w:rsidRPr="00150719" w:rsidTr="00B97D47">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5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0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59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6.4. Основания для приостановления исполнения муниципального задания</w:t>
      </w:r>
    </w:p>
    <w:tbl>
      <w:tblPr>
        <w:tblW w:w="15243"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333"/>
        <w:gridCol w:w="9910"/>
      </w:tblGrid>
      <w:tr w:rsidR="00B97D47" w:rsidRPr="00150719" w:rsidTr="00B97D47">
        <w:trPr>
          <w:trHeight w:val="231"/>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Основание для приостановления</w:t>
            </w:r>
          </w:p>
        </w:tc>
        <w:tc>
          <w:tcPr>
            <w:tcW w:w="9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Пункт, часть, статья и реквизиты нормативного правового акта</w:t>
            </w:r>
          </w:p>
        </w:tc>
      </w:tr>
      <w:tr w:rsidR="00B97D47" w:rsidRPr="00150719" w:rsidTr="00B97D47">
        <w:trPr>
          <w:trHeight w:val="231"/>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1.                                      </w:t>
            </w:r>
          </w:p>
        </w:tc>
        <w:tc>
          <w:tcPr>
            <w:tcW w:w="9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31"/>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2.                                     </w:t>
            </w:r>
          </w:p>
        </w:tc>
        <w:tc>
          <w:tcPr>
            <w:tcW w:w="99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6.5.  Основания  для досрочного прекращения исполнения муниципального задания</w:t>
      </w:r>
    </w:p>
    <w:tbl>
      <w:tblPr>
        <w:tblW w:w="15229"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4854"/>
        <w:gridCol w:w="10375"/>
      </w:tblGrid>
      <w:tr w:rsidR="00B97D47" w:rsidRPr="00150719" w:rsidTr="00B97D47">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Основание для прекращения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Пункт, часть, статья и реквизиты нормативного правового акта</w:t>
            </w:r>
          </w:p>
        </w:tc>
      </w:tr>
      <w:tr w:rsidR="00B97D47" w:rsidRPr="00150719" w:rsidTr="00B97D47">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6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7. Предельные цены (тарифы) на оплату муниципальной услуги &lt;8&gt;</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7.1. Значения предельных цен (тарифов)</w:t>
      </w:r>
    </w:p>
    <w:tbl>
      <w:tblPr>
        <w:tblW w:w="15162"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798"/>
        <w:gridCol w:w="9364"/>
      </w:tblGrid>
      <w:tr w:rsidR="00B97D47" w:rsidRPr="00150719" w:rsidTr="00B97D47">
        <w:trPr>
          <w:trHeight w:val="50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Цена (тариф), единица измерения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Реквизиты нормативного правового акта,</w:t>
            </w:r>
            <w:r w:rsidRPr="00150719">
              <w:rPr>
                <w:rFonts w:ascii="Times New Roman" w:eastAsia="Times New Roman" w:hAnsi="Times New Roman" w:cs="Times New Roman"/>
                <w:color w:val="252525"/>
                <w:sz w:val="20"/>
                <w:szCs w:val="20"/>
                <w:lang w:eastAsia="ru-RU"/>
              </w:rPr>
              <w:br/>
              <w:t>устанавливающего порядок определения цен (тарифов)</w:t>
            </w:r>
          </w:p>
        </w:tc>
      </w:tr>
      <w:tr w:rsidR="00B97D47" w:rsidRPr="00150719" w:rsidTr="00B97D47">
        <w:trPr>
          <w:trHeight w:val="25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2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7.2.   Орган,   устанавливающий  предельные  цены  (тарифы)  на  оплату муниципальной услуги либо порядок их установления _______________________</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8. Порядок контроля за исполнением муниципального задания</w:t>
      </w:r>
    </w:p>
    <w:tbl>
      <w:tblPr>
        <w:tblW w:w="1514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214"/>
        <w:gridCol w:w="2036"/>
        <w:gridCol w:w="10890"/>
      </w:tblGrid>
      <w:tr w:rsidR="00B97D47" w:rsidRPr="00150719" w:rsidTr="00B97D47">
        <w:trPr>
          <w:trHeight w:val="48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lastRenderedPageBreak/>
              <w:t>Формы контроля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Периодичность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xml:space="preserve">Органы местного самоуправления </w:t>
            </w:r>
            <w:proofErr w:type="spellStart"/>
            <w:r w:rsidRPr="00150719">
              <w:rPr>
                <w:rFonts w:ascii="Times New Roman" w:eastAsia="Times New Roman" w:hAnsi="Times New Roman" w:cs="Times New Roman"/>
                <w:color w:val="252525"/>
                <w:sz w:val="20"/>
                <w:szCs w:val="20"/>
                <w:lang w:eastAsia="ru-RU"/>
              </w:rPr>
              <w:t>Волховского</w:t>
            </w:r>
            <w:proofErr w:type="spellEnd"/>
            <w:r w:rsidRPr="00150719">
              <w:rPr>
                <w:rFonts w:ascii="Times New Roman" w:eastAsia="Times New Roman" w:hAnsi="Times New Roman" w:cs="Times New Roman"/>
                <w:color w:val="252525"/>
                <w:sz w:val="20"/>
                <w:szCs w:val="20"/>
                <w:lang w:eastAsia="ru-RU"/>
              </w:rPr>
              <w:t xml:space="preserve"> муниципального </w:t>
            </w:r>
            <w:proofErr w:type="spellStart"/>
            <w:r w:rsidRPr="00150719">
              <w:rPr>
                <w:rFonts w:ascii="Times New Roman" w:eastAsia="Times New Roman" w:hAnsi="Times New Roman" w:cs="Times New Roman"/>
                <w:color w:val="252525"/>
                <w:sz w:val="20"/>
                <w:szCs w:val="20"/>
                <w:lang w:eastAsia="ru-RU"/>
              </w:rPr>
              <w:t>района,осуществляющие</w:t>
            </w:r>
            <w:proofErr w:type="spellEnd"/>
            <w:r w:rsidRPr="00150719">
              <w:rPr>
                <w:rFonts w:ascii="Times New Roman" w:eastAsia="Times New Roman" w:hAnsi="Times New Roman" w:cs="Times New Roman"/>
                <w:color w:val="252525"/>
                <w:sz w:val="20"/>
                <w:szCs w:val="20"/>
                <w:lang w:eastAsia="ru-RU"/>
              </w:rPr>
              <w:br/>
              <w:t>контроль за оказанием услуги</w:t>
            </w:r>
          </w:p>
        </w:tc>
      </w:tr>
      <w:tr w:rsidR="00B97D47" w:rsidRPr="00150719" w:rsidTr="00B97D47">
        <w:trPr>
          <w:trHeight w:val="24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4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9. Требования к отчетности об исполнении муниципального задания</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9.1. Форма отчета об исполнении муниципального задания</w:t>
      </w:r>
    </w:p>
    <w:tbl>
      <w:tblPr>
        <w:tblW w:w="15162"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1429"/>
        <w:gridCol w:w="1070"/>
        <w:gridCol w:w="7437"/>
        <w:gridCol w:w="2770"/>
        <w:gridCol w:w="2456"/>
      </w:tblGrid>
      <w:tr w:rsidR="00B97D47" w:rsidRPr="00150719" w:rsidTr="00B97D47">
        <w:trPr>
          <w:trHeight w:val="64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w:t>
            </w:r>
            <w:r w:rsidRPr="00150719">
              <w:rPr>
                <w:rFonts w:ascii="Times New Roman" w:eastAsia="Times New Roman" w:hAnsi="Times New Roman" w:cs="Times New Roman"/>
                <w:color w:val="252525"/>
                <w:sz w:val="20"/>
                <w:szCs w:val="20"/>
                <w:lang w:eastAsia="ru-RU"/>
              </w:rPr>
              <w:br/>
              <w:t>показателя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Единица</w:t>
            </w:r>
            <w:r w:rsidRPr="00150719">
              <w:rPr>
                <w:rFonts w:ascii="Times New Roman" w:eastAsia="Times New Roman" w:hAnsi="Times New Roman" w:cs="Times New Roman"/>
                <w:color w:val="252525"/>
                <w:sz w:val="20"/>
                <w:szCs w:val="20"/>
                <w:lang w:eastAsia="ru-RU"/>
              </w:rPr>
              <w:br/>
              <w:t>измерения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Значение, утвержденное в муниципальном   задании на очередной финансовый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Фактическое значение </w:t>
            </w:r>
            <w:r w:rsidRPr="00150719">
              <w:rPr>
                <w:rFonts w:ascii="Times New Roman" w:eastAsia="Times New Roman" w:hAnsi="Times New Roman" w:cs="Times New Roman"/>
                <w:color w:val="252525"/>
                <w:sz w:val="20"/>
                <w:szCs w:val="20"/>
                <w:lang w:eastAsia="ru-RU"/>
              </w:rPr>
              <w:br/>
              <w:t>за очередной финансовый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Источник(и) информации </w:t>
            </w:r>
            <w:r w:rsidRPr="00150719">
              <w:rPr>
                <w:rFonts w:ascii="Times New Roman" w:eastAsia="Times New Roman" w:hAnsi="Times New Roman" w:cs="Times New Roman"/>
                <w:color w:val="252525"/>
                <w:sz w:val="20"/>
                <w:szCs w:val="20"/>
                <w:lang w:eastAsia="ru-RU"/>
              </w:rPr>
              <w:br/>
              <w:t>о фактическом значении  </w:t>
            </w:r>
            <w:r w:rsidRPr="00150719">
              <w:rPr>
                <w:rFonts w:ascii="Times New Roman" w:eastAsia="Times New Roman" w:hAnsi="Times New Roman" w:cs="Times New Roman"/>
                <w:color w:val="252525"/>
                <w:sz w:val="20"/>
                <w:szCs w:val="20"/>
                <w:lang w:eastAsia="ru-RU"/>
              </w:rPr>
              <w:br/>
              <w:t>показателя</w:t>
            </w:r>
          </w:p>
        </w:tc>
      </w:tr>
      <w:tr w:rsidR="00B97D47" w:rsidRPr="00150719" w:rsidTr="00B97D47">
        <w:trPr>
          <w:trHeight w:val="224"/>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Объемы оказываемой муниципальной услуги               </w:t>
            </w:r>
          </w:p>
        </w:tc>
      </w:tr>
      <w:tr w:rsidR="00B97D47" w:rsidRPr="00150719" w:rsidTr="00B97D47">
        <w:trPr>
          <w:trHeight w:val="22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2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24"/>
        </w:trPr>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Качество оказываемой муниципальной услуги              </w:t>
            </w:r>
          </w:p>
        </w:tc>
      </w:tr>
      <w:tr w:rsidR="00B97D47" w:rsidRPr="00150719" w:rsidTr="00B97D47">
        <w:trPr>
          <w:trHeight w:val="22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2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9.2. Сроки представления отчетов об исполнении муниципального задания _______________________________________</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9.3.  Иные  требования  к  отчетности  об  исполнении муниципального задания __________________________________</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10.   Иная   информация,   необходимая   для  исполнения  (контроля  за исполнением) муниципального задания</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Примечания:</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&lt;2&gt; Заполняется при формировании муниципального задания на выполнение работ (при этом заполняется только раздел 3).</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&lt;3&gt; Заполняется, если законодательством предусмотрено оказание муниципальной услуги на частично платной или платной основе.</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lastRenderedPageBreak/>
        <w:t>&lt;4&gt; Заполняется, если возможно определить.</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&lt;5&gt; Указывается методика расчета или ссылка на соответствующий правовой акт, утверждающий методику расчета.</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xml:space="preserve">&lt;6&gt; Заполняется по усмотрению главного распорядителя средств бюджета </w:t>
      </w:r>
      <w:proofErr w:type="spellStart"/>
      <w:r w:rsidRPr="00150719">
        <w:rPr>
          <w:rFonts w:ascii="Times New Roman" w:eastAsia="Times New Roman" w:hAnsi="Times New Roman" w:cs="Times New Roman"/>
          <w:color w:val="252525"/>
          <w:sz w:val="20"/>
          <w:szCs w:val="20"/>
          <w:lang w:eastAsia="ru-RU"/>
        </w:rPr>
        <w:t>Анастасьевского</w:t>
      </w:r>
      <w:proofErr w:type="spellEnd"/>
      <w:r w:rsidRPr="00150719">
        <w:rPr>
          <w:rFonts w:ascii="Times New Roman" w:eastAsia="Times New Roman" w:hAnsi="Times New Roman" w:cs="Times New Roman"/>
          <w:color w:val="252525"/>
          <w:sz w:val="20"/>
          <w:szCs w:val="20"/>
          <w:lang w:eastAsia="ru-RU"/>
        </w:rPr>
        <w:t xml:space="preserve"> сельского  поселения.</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&lt;7&gt; Для администрации поселения порядок оказания муниципальной услуги устанавливается в соответствии с утвержденным административным регламентом исполнения муниципальных функций (предоставления муниципальных  услуг), прилагаемым  к муниципальному  заданию (при этом подпункты 6.2-6.5 не заполняются).</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&lt;8&gt; Заполняется, если законодательством предусмотрено оказание муниципальной услуги на частично платной или платной основе.</w:t>
      </w:r>
    </w:p>
    <w:p w:rsidR="00B97D47" w:rsidRPr="00860250" w:rsidRDefault="00B97D47" w:rsidP="00B97D47">
      <w:pPr>
        <w:shd w:val="clear" w:color="auto" w:fill="FFFFFF"/>
        <w:spacing w:after="100" w:afterAutospacing="1" w:line="240" w:lineRule="auto"/>
        <w:rPr>
          <w:rFonts w:ascii="Helvetica" w:eastAsia="Times New Roman" w:hAnsi="Helvetica" w:cs="Helvetica"/>
          <w:color w:val="252525"/>
          <w:sz w:val="18"/>
          <w:szCs w:val="18"/>
          <w:lang w:eastAsia="ru-RU"/>
        </w:rPr>
      </w:pPr>
      <w:r w:rsidRPr="00860250">
        <w:rPr>
          <w:rFonts w:ascii="Helvetica" w:eastAsia="Times New Roman" w:hAnsi="Helvetica" w:cs="Helvetica"/>
          <w:color w:val="252525"/>
          <w:sz w:val="18"/>
          <w:szCs w:val="18"/>
          <w:lang w:eastAsia="ru-RU"/>
        </w:rPr>
        <w:t> </w:t>
      </w:r>
    </w:p>
    <w:p w:rsidR="00B97D47" w:rsidRPr="00860250" w:rsidRDefault="00B97D47" w:rsidP="00B97D47">
      <w:pPr>
        <w:shd w:val="clear" w:color="auto" w:fill="FFFFFF"/>
        <w:spacing w:after="100" w:afterAutospacing="1" w:line="240" w:lineRule="auto"/>
        <w:rPr>
          <w:rFonts w:ascii="Helvetica" w:eastAsia="Times New Roman" w:hAnsi="Helvetica" w:cs="Helvetica"/>
          <w:color w:val="252525"/>
          <w:sz w:val="18"/>
          <w:szCs w:val="18"/>
          <w:lang w:eastAsia="ru-RU"/>
        </w:rPr>
      </w:pPr>
      <w:r w:rsidRPr="00860250">
        <w:rPr>
          <w:rFonts w:ascii="Helvetica" w:eastAsia="Times New Roman" w:hAnsi="Helvetica" w:cs="Helvetica"/>
          <w:color w:val="252525"/>
          <w:sz w:val="18"/>
          <w:szCs w:val="18"/>
          <w:lang w:eastAsia="ru-RU"/>
        </w:rPr>
        <w:t> </w:t>
      </w:r>
    </w:p>
    <w:p w:rsidR="00B97D47" w:rsidRDefault="00B97D47" w:rsidP="00B97D47"/>
    <w:p w:rsidR="00B97D47" w:rsidRDefault="00B97D47" w:rsidP="00B97D47"/>
    <w:p w:rsidR="00B97D47" w:rsidRDefault="00B97D47" w:rsidP="00B97D47"/>
    <w:p w:rsidR="00B97D47" w:rsidRDefault="00B97D47" w:rsidP="00B97D47"/>
    <w:p w:rsidR="00B97D47" w:rsidRDefault="00B97D47" w:rsidP="00B97D47"/>
    <w:p w:rsidR="00B97D47" w:rsidRDefault="00B97D47" w:rsidP="00B97D47"/>
    <w:p w:rsidR="00B97D47" w:rsidRDefault="00B97D47" w:rsidP="00B97D47"/>
    <w:p w:rsidR="00715130" w:rsidRDefault="00715130" w:rsidP="00B97D47"/>
    <w:p w:rsidR="00715130" w:rsidRDefault="00715130" w:rsidP="00B97D47"/>
    <w:p w:rsidR="00715130" w:rsidRDefault="00715130" w:rsidP="00B97D47"/>
    <w:p w:rsidR="00715130" w:rsidRDefault="00715130" w:rsidP="00B97D47"/>
    <w:p w:rsidR="00B97D47" w:rsidRPr="00150719" w:rsidRDefault="00B97D47" w:rsidP="00B97D47">
      <w:pPr>
        <w:spacing w:after="0" w:line="240" w:lineRule="auto"/>
        <w:rPr>
          <w:rFonts w:ascii="Times New Roman" w:hAnsi="Times New Roman" w:cs="Times New Roman"/>
          <w:sz w:val="20"/>
          <w:szCs w:val="20"/>
        </w:rPr>
      </w:pP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ПРИЛОЖЕНИЕ 2</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к Положению о порядок формирования</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муниципального задания на оказание</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муниципальных услуг в отношении</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муниципального бюджетного учреждения</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Елабужского сельского поселения</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Хабаровского муниципального района</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Хабаровского края и финансовом обеспечении</w:t>
      </w:r>
    </w:p>
    <w:p w:rsidR="00B97D47" w:rsidRPr="00150719" w:rsidRDefault="00B97D47" w:rsidP="00B97D47">
      <w:pPr>
        <w:shd w:val="clear" w:color="auto" w:fill="FFFFFF"/>
        <w:spacing w:after="0" w:line="240" w:lineRule="auto"/>
        <w:jc w:val="right"/>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выполнения муниципального задания</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(форма)</w:t>
      </w:r>
    </w:p>
    <w:p w:rsidR="00B97D47" w:rsidRPr="00150719" w:rsidRDefault="00B97D47" w:rsidP="00B97D47">
      <w:pPr>
        <w:shd w:val="clear" w:color="auto" w:fill="FFFFFF"/>
        <w:spacing w:after="0" w:line="240" w:lineRule="auto"/>
        <w:jc w:val="center"/>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ОТЧЕТ О ВЫПОЛНЕНИИ МУНИЦИПАЛЬНОГО ЗАДАНИЯ</w:t>
      </w:r>
    </w:p>
    <w:p w:rsidR="00B97D47" w:rsidRPr="00150719" w:rsidRDefault="00B97D47" w:rsidP="00B97D47">
      <w:pPr>
        <w:shd w:val="clear" w:color="auto" w:fill="FFFFFF"/>
        <w:spacing w:after="0" w:line="240" w:lineRule="auto"/>
        <w:jc w:val="center"/>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 20___ год и плановый период 20___ и 20___ годов</w:t>
      </w:r>
    </w:p>
    <w:p w:rsidR="00B97D47" w:rsidRPr="00150719" w:rsidRDefault="00B97D47" w:rsidP="00B97D47">
      <w:pPr>
        <w:shd w:val="clear" w:color="auto" w:fill="FFFFFF"/>
        <w:spacing w:after="0" w:line="240" w:lineRule="auto"/>
        <w:jc w:val="center"/>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от «______ »  __________________________ 20___ г.</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  муниципального учреждения  (обособленного подразделения)_________________________________________________________________________________________</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Виды деятельности муниципального учреждения  (обособленного подразделения)_________________________________________________________________________________________</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Вид муниципального учреждения _________________________________________________________________________________________                                                                             </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(указывается вид  учреждения из базового отраслевого)  перечня)</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Периодичность ___________________________________________________________________________________________________________</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(указывается в соответствии с периодичностью предоставления отчета о выполнении муниципального задания)</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ЧАСТЬ 1. Сведения об оказываемых государственных услугах </w:t>
      </w:r>
      <w:r w:rsidRPr="00150719">
        <w:rPr>
          <w:rFonts w:ascii="Times New Roman" w:eastAsia="Times New Roman" w:hAnsi="Times New Roman" w:cs="Times New Roman"/>
          <w:color w:val="252525"/>
          <w:sz w:val="20"/>
          <w:szCs w:val="20"/>
          <w:vertAlign w:val="superscript"/>
          <w:lang w:eastAsia="ru-RU"/>
        </w:rPr>
        <w:t>1)</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РАЗДЕЛ _____</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 Наименование муниципальной услуги ___________________________________________________________________</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 Категории потребителей муниципальной услуги  __________________________________________________________</w:t>
      </w:r>
      <w:r w:rsidRPr="00150719">
        <w:rPr>
          <w:rFonts w:ascii="Times New Roman" w:eastAsia="Times New Roman" w:hAnsi="Times New Roman" w:cs="Times New Roman"/>
          <w:color w:val="252525"/>
          <w:sz w:val="20"/>
          <w:szCs w:val="20"/>
          <w:lang w:eastAsia="ru-RU"/>
        </w:rPr>
        <w:br/>
        <w:t>_________________________________________________________________________________________________________</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3. Сведения о фактическом достижении показателей, характеризующих объем и (или) качество муниципальной услуги</w:t>
      </w:r>
    </w:p>
    <w:p w:rsidR="00B97D47" w:rsidRPr="00150719" w:rsidRDefault="00B97D47" w:rsidP="00B97D47">
      <w:pPr>
        <w:shd w:val="clear" w:color="auto" w:fill="FFFFFF"/>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3.1. Сведения о фактическом достижении  показателей, характеризующих качество муниципальной услуги</w:t>
      </w:r>
    </w:p>
    <w:tbl>
      <w:tblPr>
        <w:tblW w:w="1540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101"/>
        <w:gridCol w:w="1086"/>
        <w:gridCol w:w="1086"/>
        <w:gridCol w:w="1086"/>
        <w:gridCol w:w="1086"/>
        <w:gridCol w:w="1086"/>
        <w:gridCol w:w="869"/>
        <w:gridCol w:w="1734"/>
        <w:gridCol w:w="408"/>
        <w:gridCol w:w="1398"/>
        <w:gridCol w:w="980"/>
        <w:gridCol w:w="1121"/>
        <w:gridCol w:w="1317"/>
        <w:gridCol w:w="1048"/>
      </w:tblGrid>
      <w:tr w:rsidR="00B97D47" w:rsidRPr="00150719" w:rsidTr="00051B2E">
        <w:trPr>
          <w:trHeight w:val="347"/>
        </w:trPr>
        <w:tc>
          <w:tcPr>
            <w:tcW w:w="110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Уникальный номер реестровой записи</w:t>
            </w:r>
          </w:p>
        </w:tc>
        <w:tc>
          <w:tcPr>
            <w:tcW w:w="3258" w:type="dxa"/>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Показатель, характеризующий содержание услуги</w:t>
            </w:r>
          </w:p>
        </w:tc>
        <w:tc>
          <w:tcPr>
            <w:tcW w:w="2172"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Показатель, характеризующий условия (формы) оказания услуги</w:t>
            </w:r>
          </w:p>
        </w:tc>
        <w:tc>
          <w:tcPr>
            <w:tcW w:w="8875"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Показатель качества услуги</w:t>
            </w:r>
          </w:p>
        </w:tc>
      </w:tr>
      <w:tr w:rsidR="00B97D47" w:rsidRPr="00150719" w:rsidTr="00051B2E">
        <w:trPr>
          <w:trHeight w:val="176"/>
        </w:trPr>
        <w:tc>
          <w:tcPr>
            <w:tcW w:w="11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3258" w:type="dxa"/>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2172"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86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 показателя</w:t>
            </w:r>
          </w:p>
        </w:tc>
        <w:tc>
          <w:tcPr>
            <w:tcW w:w="214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единица измерения</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 ОКЕИ</w:t>
            </w:r>
          </w:p>
        </w:tc>
        <w:tc>
          <w:tcPr>
            <w:tcW w:w="139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утверждено</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в муниципальном задании на год</w:t>
            </w:r>
          </w:p>
        </w:tc>
        <w:tc>
          <w:tcPr>
            <w:tcW w:w="9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исполнено на отчетную</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дату</w:t>
            </w:r>
          </w:p>
        </w:tc>
        <w:tc>
          <w:tcPr>
            <w:tcW w:w="112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допустимое (возможное) отклонение</w:t>
            </w:r>
          </w:p>
        </w:tc>
        <w:tc>
          <w:tcPr>
            <w:tcW w:w="13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отклонение, превышающее допустимое (возможное) значение</w:t>
            </w:r>
          </w:p>
        </w:tc>
        <w:tc>
          <w:tcPr>
            <w:tcW w:w="104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причина</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отклонения</w:t>
            </w:r>
          </w:p>
        </w:tc>
      </w:tr>
      <w:tr w:rsidR="00B97D47" w:rsidRPr="00150719" w:rsidTr="00051B2E">
        <w:trPr>
          <w:trHeight w:val="176"/>
        </w:trPr>
        <w:tc>
          <w:tcPr>
            <w:tcW w:w="11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_________ (</w:t>
            </w:r>
            <w:proofErr w:type="spellStart"/>
            <w:r w:rsidRPr="00150719">
              <w:rPr>
                <w:rFonts w:ascii="Times New Roman" w:eastAsia="Times New Roman" w:hAnsi="Times New Roman" w:cs="Times New Roman"/>
                <w:color w:val="252525"/>
                <w:sz w:val="20"/>
                <w:szCs w:val="20"/>
                <w:lang w:eastAsia="ru-RU"/>
              </w:rPr>
              <w:t>наименов</w:t>
            </w:r>
            <w:r w:rsidRPr="00150719">
              <w:rPr>
                <w:rFonts w:ascii="Times New Roman" w:eastAsia="Times New Roman" w:hAnsi="Times New Roman" w:cs="Times New Roman"/>
                <w:color w:val="252525"/>
                <w:sz w:val="20"/>
                <w:szCs w:val="20"/>
                <w:lang w:eastAsia="ru-RU"/>
              </w:rPr>
              <w:lastRenderedPageBreak/>
              <w:t>а</w:t>
            </w:r>
            <w:proofErr w:type="spellEnd"/>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proofErr w:type="spellStart"/>
            <w:r w:rsidRPr="00150719">
              <w:rPr>
                <w:rFonts w:ascii="Times New Roman" w:eastAsia="Times New Roman" w:hAnsi="Times New Roman" w:cs="Times New Roman"/>
                <w:color w:val="252525"/>
                <w:sz w:val="20"/>
                <w:szCs w:val="20"/>
                <w:lang w:eastAsia="ru-RU"/>
              </w:rPr>
              <w:t>ние</w:t>
            </w:r>
            <w:proofErr w:type="spellEnd"/>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lastRenderedPageBreak/>
              <w:t>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w:t>
            </w:r>
            <w:proofErr w:type="spellStart"/>
            <w:r w:rsidRPr="00150719">
              <w:rPr>
                <w:rFonts w:ascii="Times New Roman" w:eastAsia="Times New Roman" w:hAnsi="Times New Roman" w:cs="Times New Roman"/>
                <w:color w:val="252525"/>
                <w:sz w:val="20"/>
                <w:szCs w:val="20"/>
                <w:lang w:eastAsia="ru-RU"/>
              </w:rPr>
              <w:t>наименов</w:t>
            </w:r>
            <w:r w:rsidRPr="00150719">
              <w:rPr>
                <w:rFonts w:ascii="Times New Roman" w:eastAsia="Times New Roman" w:hAnsi="Times New Roman" w:cs="Times New Roman"/>
                <w:color w:val="252525"/>
                <w:sz w:val="20"/>
                <w:szCs w:val="20"/>
                <w:lang w:eastAsia="ru-RU"/>
              </w:rPr>
              <w:lastRenderedPageBreak/>
              <w:t>а</w:t>
            </w:r>
            <w:proofErr w:type="spellEnd"/>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proofErr w:type="spellStart"/>
            <w:r w:rsidRPr="00150719">
              <w:rPr>
                <w:rFonts w:ascii="Times New Roman" w:eastAsia="Times New Roman" w:hAnsi="Times New Roman" w:cs="Times New Roman"/>
                <w:color w:val="252525"/>
                <w:sz w:val="20"/>
                <w:szCs w:val="20"/>
                <w:lang w:eastAsia="ru-RU"/>
              </w:rPr>
              <w:t>ние</w:t>
            </w:r>
            <w:proofErr w:type="spellEnd"/>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lastRenderedPageBreak/>
              <w:t>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w:t>
            </w:r>
            <w:proofErr w:type="spellStart"/>
            <w:r w:rsidRPr="00150719">
              <w:rPr>
                <w:rFonts w:ascii="Times New Roman" w:eastAsia="Times New Roman" w:hAnsi="Times New Roman" w:cs="Times New Roman"/>
                <w:color w:val="252525"/>
                <w:sz w:val="20"/>
                <w:szCs w:val="20"/>
                <w:lang w:eastAsia="ru-RU"/>
              </w:rPr>
              <w:t>наименов</w:t>
            </w:r>
            <w:r w:rsidRPr="00150719">
              <w:rPr>
                <w:rFonts w:ascii="Times New Roman" w:eastAsia="Times New Roman" w:hAnsi="Times New Roman" w:cs="Times New Roman"/>
                <w:color w:val="252525"/>
                <w:sz w:val="20"/>
                <w:szCs w:val="20"/>
                <w:lang w:eastAsia="ru-RU"/>
              </w:rPr>
              <w:lastRenderedPageBreak/>
              <w:t>а</w:t>
            </w:r>
            <w:proofErr w:type="spellEnd"/>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proofErr w:type="spellStart"/>
            <w:r w:rsidRPr="00150719">
              <w:rPr>
                <w:rFonts w:ascii="Times New Roman" w:eastAsia="Times New Roman" w:hAnsi="Times New Roman" w:cs="Times New Roman"/>
                <w:color w:val="252525"/>
                <w:sz w:val="20"/>
                <w:szCs w:val="20"/>
                <w:lang w:eastAsia="ru-RU"/>
              </w:rPr>
              <w:t>ние</w:t>
            </w:r>
            <w:proofErr w:type="spellEnd"/>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lastRenderedPageBreak/>
              <w:t>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w:t>
            </w:r>
            <w:proofErr w:type="spellStart"/>
            <w:r w:rsidRPr="00150719">
              <w:rPr>
                <w:rFonts w:ascii="Times New Roman" w:eastAsia="Times New Roman" w:hAnsi="Times New Roman" w:cs="Times New Roman"/>
                <w:color w:val="252525"/>
                <w:sz w:val="20"/>
                <w:szCs w:val="20"/>
                <w:lang w:eastAsia="ru-RU"/>
              </w:rPr>
              <w:t>наименов</w:t>
            </w:r>
            <w:r w:rsidRPr="00150719">
              <w:rPr>
                <w:rFonts w:ascii="Times New Roman" w:eastAsia="Times New Roman" w:hAnsi="Times New Roman" w:cs="Times New Roman"/>
                <w:color w:val="252525"/>
                <w:sz w:val="20"/>
                <w:szCs w:val="20"/>
                <w:lang w:eastAsia="ru-RU"/>
              </w:rPr>
              <w:lastRenderedPageBreak/>
              <w:t>а</w:t>
            </w:r>
            <w:proofErr w:type="spellEnd"/>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proofErr w:type="spellStart"/>
            <w:r w:rsidRPr="00150719">
              <w:rPr>
                <w:rFonts w:ascii="Times New Roman" w:eastAsia="Times New Roman" w:hAnsi="Times New Roman" w:cs="Times New Roman"/>
                <w:color w:val="252525"/>
                <w:sz w:val="20"/>
                <w:szCs w:val="20"/>
                <w:lang w:eastAsia="ru-RU"/>
              </w:rPr>
              <w:t>ние</w:t>
            </w:r>
            <w:proofErr w:type="spellEnd"/>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lastRenderedPageBreak/>
              <w:t>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w:t>
            </w:r>
            <w:proofErr w:type="spellStart"/>
            <w:r w:rsidRPr="00150719">
              <w:rPr>
                <w:rFonts w:ascii="Times New Roman" w:eastAsia="Times New Roman" w:hAnsi="Times New Roman" w:cs="Times New Roman"/>
                <w:color w:val="252525"/>
                <w:sz w:val="20"/>
                <w:szCs w:val="20"/>
                <w:lang w:eastAsia="ru-RU"/>
              </w:rPr>
              <w:t>наименов</w:t>
            </w:r>
            <w:r w:rsidRPr="00150719">
              <w:rPr>
                <w:rFonts w:ascii="Times New Roman" w:eastAsia="Times New Roman" w:hAnsi="Times New Roman" w:cs="Times New Roman"/>
                <w:color w:val="252525"/>
                <w:sz w:val="20"/>
                <w:szCs w:val="20"/>
                <w:lang w:eastAsia="ru-RU"/>
              </w:rPr>
              <w:lastRenderedPageBreak/>
              <w:t>а</w:t>
            </w:r>
            <w:proofErr w:type="spellEnd"/>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proofErr w:type="spellStart"/>
            <w:r w:rsidRPr="00150719">
              <w:rPr>
                <w:rFonts w:ascii="Times New Roman" w:eastAsia="Times New Roman" w:hAnsi="Times New Roman" w:cs="Times New Roman"/>
                <w:color w:val="252525"/>
                <w:sz w:val="20"/>
                <w:szCs w:val="20"/>
                <w:lang w:eastAsia="ru-RU"/>
              </w:rPr>
              <w:t>ние</w:t>
            </w:r>
            <w:proofErr w:type="spellEnd"/>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8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w:t>
            </w:r>
          </w:p>
        </w:tc>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код</w:t>
            </w:r>
          </w:p>
        </w:tc>
        <w:tc>
          <w:tcPr>
            <w:tcW w:w="139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98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12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3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04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r>
      <w:tr w:rsidR="00B97D47" w:rsidRPr="00150719" w:rsidTr="00051B2E">
        <w:trPr>
          <w:trHeight w:val="266"/>
        </w:trPr>
        <w:tc>
          <w:tcPr>
            <w:tcW w:w="11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lastRenderedPageBreak/>
              <w:t>1</w:t>
            </w: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w:t>
            </w: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3</w:t>
            </w: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4</w:t>
            </w: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5</w:t>
            </w:r>
          </w:p>
        </w:tc>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6</w:t>
            </w:r>
          </w:p>
        </w:tc>
        <w:tc>
          <w:tcPr>
            <w:tcW w:w="8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7</w:t>
            </w:r>
          </w:p>
        </w:tc>
        <w:tc>
          <w:tcPr>
            <w:tcW w:w="1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8</w:t>
            </w:r>
          </w:p>
        </w:tc>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9</w:t>
            </w:r>
          </w:p>
        </w:tc>
        <w:tc>
          <w:tcPr>
            <w:tcW w:w="1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10</w:t>
            </w:r>
          </w:p>
        </w:tc>
        <w:tc>
          <w:tcPr>
            <w:tcW w:w="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11</w:t>
            </w:r>
          </w:p>
        </w:tc>
        <w:tc>
          <w:tcPr>
            <w:tcW w:w="11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12</w:t>
            </w:r>
          </w:p>
        </w:tc>
        <w:tc>
          <w:tcPr>
            <w:tcW w:w="13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13</w:t>
            </w:r>
          </w:p>
        </w:tc>
        <w:tc>
          <w:tcPr>
            <w:tcW w:w="10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14</w:t>
            </w:r>
          </w:p>
        </w:tc>
      </w:tr>
    </w:tbl>
    <w:p w:rsidR="00051B2E" w:rsidRDefault="00051B2E">
      <w:r>
        <w:br w:type="page"/>
      </w:r>
    </w:p>
    <w:tbl>
      <w:tblPr>
        <w:tblW w:w="1540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101"/>
        <w:gridCol w:w="1086"/>
        <w:gridCol w:w="1086"/>
        <w:gridCol w:w="1086"/>
        <w:gridCol w:w="1086"/>
        <w:gridCol w:w="1086"/>
        <w:gridCol w:w="869"/>
        <w:gridCol w:w="1734"/>
        <w:gridCol w:w="408"/>
        <w:gridCol w:w="1398"/>
        <w:gridCol w:w="980"/>
        <w:gridCol w:w="1121"/>
        <w:gridCol w:w="1317"/>
        <w:gridCol w:w="1048"/>
      </w:tblGrid>
      <w:tr w:rsidR="00B97D47" w:rsidRPr="00150719" w:rsidTr="00051B2E">
        <w:trPr>
          <w:trHeight w:val="347"/>
        </w:trPr>
        <w:tc>
          <w:tcPr>
            <w:tcW w:w="110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lastRenderedPageBreak/>
              <w:t> </w:t>
            </w:r>
          </w:p>
        </w:tc>
        <w:tc>
          <w:tcPr>
            <w:tcW w:w="10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0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0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0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0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1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0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051B2E">
        <w:trPr>
          <w:trHeight w:val="176"/>
        </w:trPr>
        <w:tc>
          <w:tcPr>
            <w:tcW w:w="11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08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08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08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08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08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8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7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4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1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0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Default="00B97D47" w:rsidP="00B97D47">
      <w:pPr>
        <w:shd w:val="clear" w:color="auto" w:fill="FFFFFF"/>
        <w:spacing w:after="100" w:afterAutospacing="1" w:line="240" w:lineRule="auto"/>
        <w:rPr>
          <w:rFonts w:ascii="Helvetica" w:eastAsia="Times New Roman" w:hAnsi="Helvetica" w:cs="Helvetica"/>
          <w:color w:val="252525"/>
          <w:sz w:val="18"/>
          <w:szCs w:val="18"/>
          <w:lang w:eastAsia="ru-RU"/>
        </w:rPr>
      </w:pPr>
    </w:p>
    <w:p w:rsidR="00B97D47" w:rsidRDefault="00B97D47" w:rsidP="00B97D47">
      <w:pPr>
        <w:shd w:val="clear" w:color="auto" w:fill="FFFFFF"/>
        <w:spacing w:after="100" w:afterAutospacing="1" w:line="240" w:lineRule="auto"/>
        <w:rPr>
          <w:rFonts w:ascii="Helvetica" w:eastAsia="Times New Roman" w:hAnsi="Helvetica" w:cs="Helvetica"/>
          <w:color w:val="252525"/>
          <w:sz w:val="18"/>
          <w:szCs w:val="18"/>
          <w:lang w:eastAsia="ru-RU"/>
        </w:rPr>
      </w:pPr>
    </w:p>
    <w:p w:rsidR="00B97D47" w:rsidRDefault="00B97D47" w:rsidP="00B97D47">
      <w:pPr>
        <w:shd w:val="clear" w:color="auto" w:fill="FFFFFF"/>
        <w:spacing w:after="100" w:afterAutospacing="1" w:line="240" w:lineRule="auto"/>
        <w:rPr>
          <w:rFonts w:ascii="Helvetica" w:eastAsia="Times New Roman" w:hAnsi="Helvetica" w:cs="Helvetica"/>
          <w:color w:val="252525"/>
          <w:sz w:val="18"/>
          <w:szCs w:val="18"/>
          <w:lang w:eastAsia="ru-RU"/>
        </w:rPr>
      </w:pP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3.2.  Сведения о фактическом достижении  показателей, характеризующих объем муниципальной услуги</w:t>
      </w:r>
    </w:p>
    <w:tbl>
      <w:tblPr>
        <w:tblW w:w="1559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172"/>
        <w:gridCol w:w="888"/>
        <w:gridCol w:w="992"/>
        <w:gridCol w:w="1134"/>
        <w:gridCol w:w="1418"/>
        <w:gridCol w:w="1559"/>
        <w:gridCol w:w="1276"/>
        <w:gridCol w:w="1134"/>
        <w:gridCol w:w="850"/>
        <w:gridCol w:w="992"/>
        <w:gridCol w:w="851"/>
        <w:gridCol w:w="992"/>
        <w:gridCol w:w="851"/>
        <w:gridCol w:w="850"/>
        <w:gridCol w:w="635"/>
      </w:tblGrid>
      <w:tr w:rsidR="00B97D47" w:rsidRPr="00150719" w:rsidTr="00B97D47">
        <w:trPr>
          <w:gridAfter w:val="2"/>
          <w:wAfter w:w="1485" w:type="dxa"/>
          <w:trHeight w:val="801"/>
        </w:trPr>
        <w:tc>
          <w:tcPr>
            <w:tcW w:w="117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Уникальный номер реестровой записи</w:t>
            </w:r>
          </w:p>
        </w:tc>
        <w:tc>
          <w:tcPr>
            <w:tcW w:w="3014" w:type="dxa"/>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Показатель, характеризующий содержание услуги</w:t>
            </w:r>
          </w:p>
        </w:tc>
        <w:tc>
          <w:tcPr>
            <w:tcW w:w="2977"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Показатель, характеризующий условия (формы) оказания  услуги</w:t>
            </w:r>
          </w:p>
        </w:tc>
        <w:tc>
          <w:tcPr>
            <w:tcW w:w="5103"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Показатель</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объема услуги</w:t>
            </w:r>
          </w:p>
        </w:tc>
        <w:tc>
          <w:tcPr>
            <w:tcW w:w="184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Средний размер платы</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(цена, тариф)</w:t>
            </w:r>
          </w:p>
        </w:tc>
      </w:tr>
      <w:tr w:rsidR="00B97D47" w:rsidRPr="00150719" w:rsidTr="00B97D47">
        <w:trPr>
          <w:trHeight w:val="151"/>
        </w:trPr>
        <w:tc>
          <w:tcPr>
            <w:tcW w:w="117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3014" w:type="dxa"/>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2977"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 показа-</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теля</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единица измерения по ОКЕИ</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утверждено в муниципальном задании</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 год</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исполнено на</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отчетную дату</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допустимое (возможное) отклонение</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отклонение, превышающее допустимое (возможное) значение</w:t>
            </w:r>
          </w:p>
        </w:tc>
        <w:tc>
          <w:tcPr>
            <w:tcW w:w="8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причина отклонения</w:t>
            </w:r>
          </w:p>
        </w:tc>
        <w:tc>
          <w:tcPr>
            <w:tcW w:w="6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r>
      <w:tr w:rsidR="00B97D47" w:rsidRPr="00150719" w:rsidTr="00B97D47">
        <w:trPr>
          <w:trHeight w:val="151"/>
        </w:trPr>
        <w:tc>
          <w:tcPr>
            <w:tcW w:w="117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___________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 показателя)</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___________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код</w:t>
            </w: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85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8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6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r>
      <w:tr w:rsidR="00B97D47" w:rsidRPr="00150719" w:rsidTr="00B97D47">
        <w:trPr>
          <w:trHeight w:val="228"/>
        </w:trPr>
        <w:tc>
          <w:tcPr>
            <w:tcW w:w="11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w:t>
            </w:r>
          </w:p>
        </w:tc>
        <w:tc>
          <w:tcPr>
            <w:tcW w:w="8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4</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7</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8</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9</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13</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14</w:t>
            </w:r>
          </w:p>
        </w:tc>
        <w:tc>
          <w:tcPr>
            <w:tcW w:w="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15</w:t>
            </w:r>
          </w:p>
        </w:tc>
      </w:tr>
      <w:tr w:rsidR="00B97D47" w:rsidRPr="00150719" w:rsidTr="00B97D47">
        <w:trPr>
          <w:trHeight w:val="298"/>
        </w:trPr>
        <w:tc>
          <w:tcPr>
            <w:tcW w:w="117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8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41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151"/>
        </w:trPr>
        <w:tc>
          <w:tcPr>
            <w:tcW w:w="117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88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4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98"/>
        </w:trPr>
        <w:tc>
          <w:tcPr>
            <w:tcW w:w="117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8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41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55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151"/>
        </w:trPr>
        <w:tc>
          <w:tcPr>
            <w:tcW w:w="117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88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4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55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ЧАСТЬ 2. Сведения о выполняемых работах </w:t>
      </w:r>
      <w:r w:rsidRPr="00150719">
        <w:rPr>
          <w:rFonts w:ascii="Times New Roman" w:eastAsia="Times New Roman" w:hAnsi="Times New Roman" w:cs="Times New Roman"/>
          <w:color w:val="252525"/>
          <w:sz w:val="20"/>
          <w:szCs w:val="20"/>
          <w:vertAlign w:val="superscript"/>
          <w:lang w:eastAsia="ru-RU"/>
        </w:rPr>
        <w:t>2)</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РАЗДЕЛ ____</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 Наименование работы _________________________________________________________________________________________</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 Категории потребителей работы ___________________________________________________________________________________</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______________________________________________________________________________________________________</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3. Сведения о фактическом достижении показателей, характеризующих объем и (или) качество работы</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3.1. Сведения о фактическом достижении  показателей, характеризующие качество работы</w:t>
      </w:r>
    </w:p>
    <w:tbl>
      <w:tblPr>
        <w:tblW w:w="15171"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003"/>
        <w:gridCol w:w="1223"/>
        <w:gridCol w:w="1223"/>
        <w:gridCol w:w="1224"/>
        <w:gridCol w:w="1223"/>
        <w:gridCol w:w="1223"/>
        <w:gridCol w:w="706"/>
        <w:gridCol w:w="1092"/>
        <w:gridCol w:w="485"/>
        <w:gridCol w:w="849"/>
        <w:gridCol w:w="849"/>
        <w:gridCol w:w="1308"/>
        <w:gridCol w:w="1275"/>
        <w:gridCol w:w="1488"/>
      </w:tblGrid>
      <w:tr w:rsidR="00B97D47" w:rsidRPr="00150719" w:rsidTr="00B97D47">
        <w:trPr>
          <w:trHeight w:val="307"/>
        </w:trPr>
        <w:tc>
          <w:tcPr>
            <w:tcW w:w="100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Уникальный номер реестровой записи</w:t>
            </w:r>
          </w:p>
        </w:tc>
        <w:tc>
          <w:tcPr>
            <w:tcW w:w="3670" w:type="dxa"/>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Показатель, характеризующий содержание услуги</w:t>
            </w:r>
          </w:p>
        </w:tc>
        <w:tc>
          <w:tcPr>
            <w:tcW w:w="2446"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Показатель, характеризующий условия (формы) оказания услуги</w:t>
            </w:r>
          </w:p>
        </w:tc>
        <w:tc>
          <w:tcPr>
            <w:tcW w:w="8052"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Показатель качества работы</w:t>
            </w:r>
          </w:p>
        </w:tc>
      </w:tr>
      <w:tr w:rsidR="00B97D47" w:rsidRPr="00150719" w:rsidTr="00B97D47">
        <w:trPr>
          <w:trHeight w:val="157"/>
        </w:trPr>
        <w:tc>
          <w:tcPr>
            <w:tcW w:w="10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3670" w:type="dxa"/>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2446"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70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 показателя</w:t>
            </w:r>
          </w:p>
        </w:tc>
        <w:tc>
          <w:tcPr>
            <w:tcW w:w="157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единица измерения по ОКЕИ</w:t>
            </w:r>
          </w:p>
        </w:tc>
        <w:tc>
          <w:tcPr>
            <w:tcW w:w="84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утверждено в муниципальном задании</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 год</w:t>
            </w:r>
          </w:p>
        </w:tc>
        <w:tc>
          <w:tcPr>
            <w:tcW w:w="84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исполнено на отчетную дату</w:t>
            </w:r>
          </w:p>
        </w:tc>
        <w:tc>
          <w:tcPr>
            <w:tcW w:w="130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допустимое (возможное) отклонение</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отклонение, превышающее допустимое (возможное) значение</w:t>
            </w:r>
          </w:p>
        </w:tc>
        <w:tc>
          <w:tcPr>
            <w:tcW w:w="148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причина отклонения</w:t>
            </w:r>
          </w:p>
        </w:tc>
      </w:tr>
      <w:tr w:rsidR="00B97D47" w:rsidRPr="00150719" w:rsidTr="00B97D47">
        <w:trPr>
          <w:trHeight w:val="157"/>
        </w:trPr>
        <w:tc>
          <w:tcPr>
            <w:tcW w:w="100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w:t>
            </w:r>
            <w:r w:rsidRPr="00150719">
              <w:rPr>
                <w:rFonts w:ascii="Times New Roman" w:eastAsia="Times New Roman" w:hAnsi="Times New Roman" w:cs="Times New Roman"/>
                <w:color w:val="252525"/>
                <w:sz w:val="20"/>
                <w:szCs w:val="20"/>
                <w:lang w:eastAsia="ru-RU"/>
              </w:rPr>
              <w:lastRenderedPageBreak/>
              <w:t>ние</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lastRenderedPageBreak/>
              <w:t>___________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w:t>
            </w:r>
            <w:r w:rsidRPr="00150719">
              <w:rPr>
                <w:rFonts w:ascii="Times New Roman" w:eastAsia="Times New Roman" w:hAnsi="Times New Roman" w:cs="Times New Roman"/>
                <w:color w:val="252525"/>
                <w:sz w:val="20"/>
                <w:szCs w:val="20"/>
                <w:lang w:eastAsia="ru-RU"/>
              </w:rPr>
              <w:lastRenderedPageBreak/>
              <w:t>ние</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lastRenderedPageBreak/>
              <w:t>___________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w:t>
            </w:r>
            <w:r w:rsidRPr="00150719">
              <w:rPr>
                <w:rFonts w:ascii="Times New Roman" w:eastAsia="Times New Roman" w:hAnsi="Times New Roman" w:cs="Times New Roman"/>
                <w:color w:val="252525"/>
                <w:sz w:val="20"/>
                <w:szCs w:val="20"/>
                <w:lang w:eastAsia="ru-RU"/>
              </w:rPr>
              <w:lastRenderedPageBreak/>
              <w:t>ние</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lastRenderedPageBreak/>
              <w:t>__________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w:t>
            </w:r>
            <w:r w:rsidRPr="00150719">
              <w:rPr>
                <w:rFonts w:ascii="Times New Roman" w:eastAsia="Times New Roman" w:hAnsi="Times New Roman" w:cs="Times New Roman"/>
                <w:color w:val="252525"/>
                <w:sz w:val="20"/>
                <w:szCs w:val="20"/>
                <w:lang w:eastAsia="ru-RU"/>
              </w:rPr>
              <w:lastRenderedPageBreak/>
              <w:t>ние</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lastRenderedPageBreak/>
              <w:t>___________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w:t>
            </w:r>
            <w:r w:rsidRPr="00150719">
              <w:rPr>
                <w:rFonts w:ascii="Times New Roman" w:eastAsia="Times New Roman" w:hAnsi="Times New Roman" w:cs="Times New Roman"/>
                <w:color w:val="252525"/>
                <w:sz w:val="20"/>
                <w:szCs w:val="20"/>
                <w:lang w:eastAsia="ru-RU"/>
              </w:rPr>
              <w:lastRenderedPageBreak/>
              <w:t>ние</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70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w:t>
            </w:r>
          </w:p>
        </w:tc>
        <w:tc>
          <w:tcPr>
            <w:tcW w:w="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код</w:t>
            </w:r>
          </w:p>
        </w:tc>
        <w:tc>
          <w:tcPr>
            <w:tcW w:w="84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84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30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27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48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r>
      <w:tr w:rsidR="00B97D47" w:rsidRPr="00150719" w:rsidTr="00B97D47">
        <w:trPr>
          <w:trHeight w:val="216"/>
        </w:trPr>
        <w:tc>
          <w:tcPr>
            <w:tcW w:w="1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lastRenderedPageBreak/>
              <w:t>1</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3</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4</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5</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6</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7</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8</w:t>
            </w:r>
          </w:p>
        </w:tc>
        <w:tc>
          <w:tcPr>
            <w:tcW w:w="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9</w:t>
            </w:r>
          </w:p>
        </w:tc>
        <w:tc>
          <w:tcPr>
            <w:tcW w:w="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10</w:t>
            </w:r>
          </w:p>
        </w:tc>
        <w:tc>
          <w:tcPr>
            <w:tcW w:w="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11</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13</w:t>
            </w:r>
          </w:p>
        </w:tc>
        <w:tc>
          <w:tcPr>
            <w:tcW w:w="14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14</w:t>
            </w:r>
          </w:p>
        </w:tc>
      </w:tr>
      <w:tr w:rsidR="00B97D47" w:rsidRPr="00150719" w:rsidTr="00B97D47">
        <w:trPr>
          <w:trHeight w:val="216"/>
        </w:trPr>
        <w:tc>
          <w:tcPr>
            <w:tcW w:w="1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2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2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4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84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4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3.2. Сведения о фактическом достижении  показателей, характеризующих объем работы</w:t>
      </w:r>
    </w:p>
    <w:tbl>
      <w:tblPr>
        <w:tblW w:w="15101"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090"/>
        <w:gridCol w:w="1330"/>
        <w:gridCol w:w="1330"/>
        <w:gridCol w:w="1330"/>
        <w:gridCol w:w="1330"/>
        <w:gridCol w:w="1330"/>
        <w:gridCol w:w="1023"/>
        <w:gridCol w:w="748"/>
        <w:gridCol w:w="404"/>
        <w:gridCol w:w="1082"/>
        <w:gridCol w:w="970"/>
        <w:gridCol w:w="1109"/>
        <w:gridCol w:w="704"/>
        <w:gridCol w:w="1321"/>
      </w:tblGrid>
      <w:tr w:rsidR="00B97D47" w:rsidRPr="00150719" w:rsidTr="00B97D47">
        <w:trPr>
          <w:trHeight w:val="266"/>
        </w:trPr>
        <w:tc>
          <w:tcPr>
            <w:tcW w:w="10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Уникальный номер реестровой записи</w:t>
            </w:r>
          </w:p>
        </w:tc>
        <w:tc>
          <w:tcPr>
            <w:tcW w:w="3990" w:type="dxa"/>
            <w:gridSpan w:val="3"/>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Показатель, характеризующий содержание  услуги</w:t>
            </w:r>
          </w:p>
        </w:tc>
        <w:tc>
          <w:tcPr>
            <w:tcW w:w="2660" w:type="dxa"/>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Показатель, характеризующий условия (формы) оказания услуги</w:t>
            </w:r>
          </w:p>
        </w:tc>
        <w:tc>
          <w:tcPr>
            <w:tcW w:w="7361" w:type="dxa"/>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Показатель объема работы</w:t>
            </w:r>
          </w:p>
        </w:tc>
      </w:tr>
      <w:tr w:rsidR="00B97D47" w:rsidRPr="00150719" w:rsidTr="00B97D47">
        <w:trPr>
          <w:trHeight w:val="151"/>
        </w:trPr>
        <w:tc>
          <w:tcPr>
            <w:tcW w:w="109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3990" w:type="dxa"/>
            <w:gridSpan w:val="3"/>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2660"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02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proofErr w:type="spellStart"/>
            <w:r w:rsidRPr="00150719">
              <w:rPr>
                <w:rFonts w:ascii="Times New Roman" w:eastAsia="Times New Roman" w:hAnsi="Times New Roman" w:cs="Times New Roman"/>
                <w:color w:val="252525"/>
                <w:sz w:val="20"/>
                <w:szCs w:val="20"/>
                <w:lang w:eastAsia="ru-RU"/>
              </w:rPr>
              <w:t>Наименова</w:t>
            </w:r>
            <w:proofErr w:type="spellEnd"/>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proofErr w:type="spellStart"/>
            <w:r w:rsidRPr="00150719">
              <w:rPr>
                <w:rFonts w:ascii="Times New Roman" w:eastAsia="Times New Roman" w:hAnsi="Times New Roman" w:cs="Times New Roman"/>
                <w:color w:val="252525"/>
                <w:sz w:val="20"/>
                <w:szCs w:val="20"/>
                <w:lang w:eastAsia="ru-RU"/>
              </w:rPr>
              <w:t>ние</w:t>
            </w:r>
            <w:proofErr w:type="spellEnd"/>
            <w:r w:rsidRPr="00150719">
              <w:rPr>
                <w:rFonts w:ascii="Times New Roman" w:eastAsia="Times New Roman" w:hAnsi="Times New Roman" w:cs="Times New Roman"/>
                <w:color w:val="252525"/>
                <w:sz w:val="20"/>
                <w:szCs w:val="20"/>
                <w:lang w:eastAsia="ru-RU"/>
              </w:rPr>
              <w:t xml:space="preserve"> показателя</w:t>
            </w:r>
          </w:p>
        </w:tc>
        <w:tc>
          <w:tcPr>
            <w:tcW w:w="115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единица измерения</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 ОКЕИ</w:t>
            </w:r>
          </w:p>
        </w:tc>
        <w:tc>
          <w:tcPr>
            <w:tcW w:w="108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утверждено</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xml:space="preserve">в </w:t>
            </w:r>
            <w:proofErr w:type="spellStart"/>
            <w:r w:rsidRPr="00150719">
              <w:rPr>
                <w:rFonts w:ascii="Times New Roman" w:eastAsia="Times New Roman" w:hAnsi="Times New Roman" w:cs="Times New Roman"/>
                <w:color w:val="252525"/>
                <w:sz w:val="20"/>
                <w:szCs w:val="20"/>
                <w:lang w:eastAsia="ru-RU"/>
              </w:rPr>
              <w:t>муниципаль</w:t>
            </w:r>
            <w:proofErr w:type="spellEnd"/>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ном задании</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 год</w:t>
            </w:r>
          </w:p>
        </w:tc>
        <w:tc>
          <w:tcPr>
            <w:tcW w:w="9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исполнено на отчетную дату</w:t>
            </w:r>
          </w:p>
        </w:tc>
        <w:tc>
          <w:tcPr>
            <w:tcW w:w="110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допустимое (возможное) отклонение</w:t>
            </w:r>
          </w:p>
        </w:tc>
        <w:tc>
          <w:tcPr>
            <w:tcW w:w="70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отклонение, превышающее допустимое (возможное) значение</w:t>
            </w:r>
          </w:p>
        </w:tc>
        <w:tc>
          <w:tcPr>
            <w:tcW w:w="132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причина</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отклонения</w:t>
            </w:r>
          </w:p>
        </w:tc>
      </w:tr>
      <w:tr w:rsidR="00B97D47" w:rsidRPr="00150719" w:rsidTr="00B97D47">
        <w:trPr>
          <w:trHeight w:val="151"/>
        </w:trPr>
        <w:tc>
          <w:tcPr>
            <w:tcW w:w="109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___________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___________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___________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___________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___________</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(наименование</w:t>
            </w:r>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показателя)</w:t>
            </w:r>
          </w:p>
        </w:tc>
        <w:tc>
          <w:tcPr>
            <w:tcW w:w="102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proofErr w:type="spellStart"/>
            <w:r w:rsidRPr="00150719">
              <w:rPr>
                <w:rFonts w:ascii="Times New Roman" w:eastAsia="Times New Roman" w:hAnsi="Times New Roman" w:cs="Times New Roman"/>
                <w:color w:val="252525"/>
                <w:sz w:val="20"/>
                <w:szCs w:val="20"/>
                <w:lang w:eastAsia="ru-RU"/>
              </w:rPr>
              <w:t>Наимен</w:t>
            </w:r>
            <w:proofErr w:type="spellEnd"/>
          </w:p>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proofErr w:type="spellStart"/>
            <w:r w:rsidRPr="00150719">
              <w:rPr>
                <w:rFonts w:ascii="Times New Roman" w:eastAsia="Times New Roman" w:hAnsi="Times New Roman" w:cs="Times New Roman"/>
                <w:color w:val="252525"/>
                <w:sz w:val="20"/>
                <w:szCs w:val="20"/>
                <w:lang w:eastAsia="ru-RU"/>
              </w:rPr>
              <w:t>ование</w:t>
            </w:r>
            <w:proofErr w:type="spellEnd"/>
          </w:p>
        </w:tc>
        <w:tc>
          <w:tcPr>
            <w:tcW w:w="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код</w:t>
            </w:r>
          </w:p>
        </w:tc>
        <w:tc>
          <w:tcPr>
            <w:tcW w:w="108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97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1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7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32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r>
      <w:tr w:rsidR="00B97D47" w:rsidRPr="00150719" w:rsidTr="00B97D47">
        <w:trPr>
          <w:trHeight w:val="222"/>
        </w:trPr>
        <w:tc>
          <w:tcPr>
            <w:tcW w:w="1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w:t>
            </w:r>
          </w:p>
        </w:tc>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2</w:t>
            </w:r>
          </w:p>
        </w:tc>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3</w:t>
            </w:r>
          </w:p>
        </w:tc>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4</w:t>
            </w:r>
          </w:p>
        </w:tc>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5</w:t>
            </w:r>
          </w:p>
        </w:tc>
        <w:tc>
          <w:tcPr>
            <w:tcW w:w="1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6</w:t>
            </w:r>
          </w:p>
        </w:tc>
        <w:tc>
          <w:tcPr>
            <w:tcW w:w="10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7</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8</w:t>
            </w:r>
          </w:p>
        </w:tc>
        <w:tc>
          <w:tcPr>
            <w:tcW w:w="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9</w:t>
            </w:r>
          </w:p>
        </w:tc>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10</w:t>
            </w:r>
          </w:p>
        </w:tc>
        <w:tc>
          <w:tcPr>
            <w:tcW w:w="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11</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12</w:t>
            </w: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13</w:t>
            </w:r>
          </w:p>
        </w:tc>
        <w:tc>
          <w:tcPr>
            <w:tcW w:w="13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14</w:t>
            </w:r>
          </w:p>
        </w:tc>
      </w:tr>
      <w:tr w:rsidR="00B97D47" w:rsidRPr="00150719" w:rsidTr="00B97D47">
        <w:trPr>
          <w:trHeight w:val="266"/>
        </w:trPr>
        <w:tc>
          <w:tcPr>
            <w:tcW w:w="10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0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151"/>
        </w:trPr>
        <w:tc>
          <w:tcPr>
            <w:tcW w:w="109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3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3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3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3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3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0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200"/>
        </w:trPr>
        <w:tc>
          <w:tcPr>
            <w:tcW w:w="10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3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0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r w:rsidR="00B97D47" w:rsidRPr="00150719" w:rsidTr="00B97D47">
        <w:trPr>
          <w:trHeight w:val="151"/>
        </w:trPr>
        <w:tc>
          <w:tcPr>
            <w:tcW w:w="109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3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3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3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3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3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p>
        </w:tc>
        <w:tc>
          <w:tcPr>
            <w:tcW w:w="10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74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4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1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7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c>
          <w:tcPr>
            <w:tcW w:w="13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97D47" w:rsidRPr="00150719" w:rsidRDefault="00B97D47" w:rsidP="00B97D47">
            <w:pPr>
              <w:spacing w:after="0"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w:t>
            </w:r>
          </w:p>
        </w:tc>
      </w:tr>
    </w:tbl>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Руководитель (уполномоченное лицо)      ____________________       ____________________         _______________________________</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(должность)                           (подпись)                                      (расшифровка подписи)</w:t>
      </w:r>
    </w:p>
    <w:p w:rsidR="00B97D47" w:rsidRPr="00150719" w:rsidRDefault="00B97D47" w:rsidP="00B97D47">
      <w:pPr>
        <w:shd w:val="clear" w:color="auto" w:fill="FFFFFF"/>
        <w:spacing w:after="100" w:afterAutospacing="1" w:line="240" w:lineRule="auto"/>
        <w:rPr>
          <w:rFonts w:ascii="Times New Roman" w:eastAsia="Times New Roman" w:hAnsi="Times New Roman" w:cs="Times New Roman"/>
          <w:color w:val="252525"/>
          <w:sz w:val="20"/>
          <w:szCs w:val="20"/>
          <w:lang w:eastAsia="ru-RU"/>
        </w:rPr>
      </w:pPr>
      <w:r w:rsidRPr="00150719">
        <w:rPr>
          <w:rFonts w:ascii="Times New Roman" w:eastAsia="Times New Roman" w:hAnsi="Times New Roman" w:cs="Times New Roman"/>
          <w:color w:val="252525"/>
          <w:sz w:val="20"/>
          <w:szCs w:val="20"/>
          <w:lang w:eastAsia="ru-RU"/>
        </w:rPr>
        <w:t>« _________» __________________________________ 20___ г.</w:t>
      </w:r>
    </w:p>
    <w:p w:rsidR="00B97D47" w:rsidRDefault="00B97D47" w:rsidP="00B97D47"/>
    <w:p w:rsidR="00B97D47" w:rsidRDefault="00B97D47" w:rsidP="00B97D47"/>
    <w:p w:rsidR="00860250" w:rsidRDefault="00860250" w:rsidP="00860250">
      <w:pPr>
        <w:shd w:val="clear" w:color="auto" w:fill="FFFFFF"/>
        <w:spacing w:after="100" w:afterAutospacing="1" w:line="240" w:lineRule="auto"/>
        <w:rPr>
          <w:rFonts w:ascii="Helvetica" w:eastAsia="Times New Roman" w:hAnsi="Helvetica" w:cs="Helvetica"/>
          <w:color w:val="252525"/>
          <w:sz w:val="18"/>
          <w:szCs w:val="18"/>
          <w:lang w:eastAsia="ru-RU"/>
        </w:rPr>
      </w:pPr>
    </w:p>
    <w:sectPr w:rsidR="00860250" w:rsidSect="00B97D47">
      <w:pgSz w:w="16838" w:h="11906" w:orient="landscape" w:code="9"/>
      <w:pgMar w:top="1985"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7E"/>
    <w:rsid w:val="00051B2E"/>
    <w:rsid w:val="001953C5"/>
    <w:rsid w:val="001B0435"/>
    <w:rsid w:val="0041214D"/>
    <w:rsid w:val="004C43C2"/>
    <w:rsid w:val="00596384"/>
    <w:rsid w:val="00613B7E"/>
    <w:rsid w:val="00695B15"/>
    <w:rsid w:val="00715130"/>
    <w:rsid w:val="00726391"/>
    <w:rsid w:val="00832D1D"/>
    <w:rsid w:val="00860250"/>
    <w:rsid w:val="00B711E6"/>
    <w:rsid w:val="00B97D47"/>
    <w:rsid w:val="00ED6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60250"/>
  </w:style>
  <w:style w:type="paragraph" w:styleId="a3">
    <w:name w:val="Normal (Web)"/>
    <w:basedOn w:val="a"/>
    <w:uiPriority w:val="99"/>
    <w:unhideWhenUsed/>
    <w:rsid w:val="00860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0250"/>
    <w:rPr>
      <w:b/>
      <w:bCs/>
    </w:rPr>
  </w:style>
  <w:style w:type="paragraph" w:styleId="a5">
    <w:name w:val="No Spacing"/>
    <w:uiPriority w:val="1"/>
    <w:qFormat/>
    <w:rsid w:val="0071513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60250"/>
  </w:style>
  <w:style w:type="paragraph" w:styleId="a3">
    <w:name w:val="Normal (Web)"/>
    <w:basedOn w:val="a"/>
    <w:uiPriority w:val="99"/>
    <w:unhideWhenUsed/>
    <w:rsid w:val="00860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0250"/>
    <w:rPr>
      <w:b/>
      <w:bCs/>
    </w:rPr>
  </w:style>
  <w:style w:type="paragraph" w:styleId="a5">
    <w:name w:val="No Spacing"/>
    <w:uiPriority w:val="1"/>
    <w:qFormat/>
    <w:rsid w:val="0071513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475105">
      <w:bodyDiv w:val="1"/>
      <w:marLeft w:val="0"/>
      <w:marRight w:val="0"/>
      <w:marTop w:val="0"/>
      <w:marBottom w:val="0"/>
      <w:divBdr>
        <w:top w:val="none" w:sz="0" w:space="0" w:color="auto"/>
        <w:left w:val="none" w:sz="0" w:space="0" w:color="auto"/>
        <w:bottom w:val="none" w:sz="0" w:space="0" w:color="auto"/>
        <w:right w:val="none" w:sz="0" w:space="0" w:color="auto"/>
      </w:divBdr>
    </w:div>
    <w:div w:id="20293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40490-84A1-425E-9BE1-230DEF76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5229</Words>
  <Characters>29807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Председатель ТСЖ</cp:lastModifiedBy>
  <cp:revision>2</cp:revision>
  <cp:lastPrinted>2021-07-01T01:10:00Z</cp:lastPrinted>
  <dcterms:created xsi:type="dcterms:W3CDTF">2021-07-05T23:36:00Z</dcterms:created>
  <dcterms:modified xsi:type="dcterms:W3CDTF">2021-07-05T23:36:00Z</dcterms:modified>
</cp:coreProperties>
</file>